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C07" w:rsidRPr="007F3917" w:rsidRDefault="007B2C07" w:rsidP="008D38B9">
      <w:pPr>
        <w:tabs>
          <w:tab w:val="left" w:pos="567"/>
        </w:tabs>
        <w:ind w:firstLine="567"/>
        <w:jc w:val="center"/>
        <w:rPr>
          <w:sz w:val="26"/>
          <w:szCs w:val="26"/>
        </w:rPr>
      </w:pPr>
      <w:r w:rsidRPr="007F3917">
        <w:rPr>
          <w:sz w:val="26"/>
          <w:szCs w:val="26"/>
        </w:rPr>
        <w:t>Экспертное заключение № 4</w:t>
      </w:r>
      <w:r>
        <w:rPr>
          <w:sz w:val="26"/>
          <w:szCs w:val="26"/>
        </w:rPr>
        <w:t>6</w:t>
      </w:r>
      <w:r w:rsidRPr="007F3917">
        <w:rPr>
          <w:sz w:val="26"/>
          <w:szCs w:val="26"/>
        </w:rPr>
        <w:t>/Д</w:t>
      </w:r>
    </w:p>
    <w:p w:rsidR="007B2C07" w:rsidRPr="007F3917" w:rsidRDefault="007B2C07" w:rsidP="008D38B9">
      <w:pPr>
        <w:tabs>
          <w:tab w:val="left" w:pos="567"/>
        </w:tabs>
        <w:ind w:firstLine="567"/>
        <w:jc w:val="center"/>
        <w:rPr>
          <w:sz w:val="26"/>
          <w:szCs w:val="26"/>
        </w:rPr>
      </w:pPr>
      <w:r w:rsidRPr="007F3917">
        <w:rPr>
          <w:sz w:val="26"/>
          <w:szCs w:val="26"/>
        </w:rPr>
        <w:t>на проект решения Думы города Пыть-Яха</w:t>
      </w:r>
    </w:p>
    <w:p w:rsidR="007B2C07" w:rsidRPr="007F3917" w:rsidRDefault="007B2C07" w:rsidP="008D38B9">
      <w:pPr>
        <w:tabs>
          <w:tab w:val="left" w:pos="567"/>
        </w:tabs>
        <w:ind w:firstLine="567"/>
        <w:jc w:val="center"/>
        <w:rPr>
          <w:sz w:val="26"/>
          <w:szCs w:val="26"/>
        </w:rPr>
      </w:pPr>
      <w:r w:rsidRPr="007F3917">
        <w:rPr>
          <w:sz w:val="26"/>
          <w:szCs w:val="26"/>
        </w:rPr>
        <w:t>«Об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w:t>
      </w:r>
    </w:p>
    <w:p w:rsidR="007B2C07" w:rsidRPr="007F3917" w:rsidRDefault="007B2C07" w:rsidP="008D38B9">
      <w:pPr>
        <w:tabs>
          <w:tab w:val="left" w:pos="567"/>
        </w:tabs>
        <w:ind w:firstLine="567"/>
        <w:jc w:val="both"/>
        <w:rPr>
          <w:sz w:val="26"/>
          <w:szCs w:val="26"/>
        </w:rPr>
      </w:pPr>
    </w:p>
    <w:p w:rsidR="007B2C07" w:rsidRPr="007F3917" w:rsidRDefault="007B2C07" w:rsidP="008D38B9">
      <w:pPr>
        <w:tabs>
          <w:tab w:val="left" w:pos="567"/>
        </w:tabs>
        <w:jc w:val="both"/>
        <w:rPr>
          <w:sz w:val="26"/>
          <w:szCs w:val="26"/>
        </w:rPr>
      </w:pPr>
      <w:r w:rsidRPr="007F3917">
        <w:rPr>
          <w:sz w:val="26"/>
          <w:szCs w:val="26"/>
        </w:rPr>
        <w:t xml:space="preserve">г. Пыть-Ях                                                                                                   </w:t>
      </w:r>
      <w:r>
        <w:rPr>
          <w:sz w:val="26"/>
          <w:szCs w:val="26"/>
        </w:rPr>
        <w:t xml:space="preserve">  29</w:t>
      </w:r>
      <w:r w:rsidRPr="007F3917">
        <w:rPr>
          <w:sz w:val="26"/>
          <w:szCs w:val="26"/>
        </w:rPr>
        <w:t xml:space="preserve"> ноября </w:t>
      </w:r>
      <w:smartTag w:uri="urn:schemas-microsoft-com:office:smarttags" w:element="metricconverter">
        <w:smartTagPr>
          <w:attr w:name="ProductID" w:val="2017 г"/>
        </w:smartTagPr>
        <w:r w:rsidRPr="007F3917">
          <w:rPr>
            <w:sz w:val="26"/>
            <w:szCs w:val="26"/>
          </w:rPr>
          <w:t>2017 г</w:t>
        </w:r>
      </w:smartTag>
      <w:r w:rsidRPr="007F3917">
        <w:rPr>
          <w:sz w:val="26"/>
          <w:szCs w:val="26"/>
        </w:rPr>
        <w:t>.</w:t>
      </w:r>
    </w:p>
    <w:p w:rsidR="007B2C07" w:rsidRPr="007F3917" w:rsidRDefault="007B2C07" w:rsidP="008D38B9">
      <w:pPr>
        <w:tabs>
          <w:tab w:val="left" w:pos="567"/>
        </w:tabs>
        <w:ind w:firstLine="567"/>
        <w:jc w:val="both"/>
        <w:rPr>
          <w:sz w:val="26"/>
          <w:szCs w:val="26"/>
        </w:rPr>
      </w:pPr>
    </w:p>
    <w:p w:rsidR="007B2C07" w:rsidRPr="007F3917" w:rsidRDefault="007B2C07" w:rsidP="008D38B9">
      <w:pPr>
        <w:tabs>
          <w:tab w:val="left" w:pos="567"/>
        </w:tabs>
        <w:ind w:firstLine="567"/>
        <w:jc w:val="both"/>
        <w:rPr>
          <w:sz w:val="26"/>
          <w:szCs w:val="26"/>
        </w:rPr>
      </w:pPr>
      <w:r w:rsidRPr="007F3917">
        <w:rPr>
          <w:sz w:val="26"/>
          <w:szCs w:val="26"/>
        </w:rPr>
        <w:t>Счетно-контрольной палатой г. Пыть-Яха на основании ст. 8 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 (далее – проект решения) на соответствие действующему законодательству.</w:t>
      </w:r>
    </w:p>
    <w:p w:rsidR="007B2C07" w:rsidRPr="007F3917" w:rsidRDefault="007B2C07" w:rsidP="008D38B9">
      <w:pPr>
        <w:tabs>
          <w:tab w:val="left" w:pos="567"/>
        </w:tabs>
        <w:ind w:firstLine="567"/>
        <w:jc w:val="both"/>
        <w:rPr>
          <w:sz w:val="26"/>
          <w:szCs w:val="26"/>
        </w:rPr>
      </w:pPr>
      <w:r w:rsidRPr="007F3917">
        <w:rPr>
          <w:sz w:val="26"/>
          <w:szCs w:val="26"/>
        </w:rPr>
        <w:t>В ходе проведения экспертизы изучены следующие нормативные правовые акты:</w:t>
      </w:r>
    </w:p>
    <w:p w:rsidR="007B2C07" w:rsidRPr="007F3917" w:rsidRDefault="007B2C07" w:rsidP="008D38B9">
      <w:pPr>
        <w:pStyle w:val="ListParagraph"/>
        <w:numPr>
          <w:ilvl w:val="0"/>
          <w:numId w:val="1"/>
        </w:numPr>
        <w:tabs>
          <w:tab w:val="left" w:pos="567"/>
          <w:tab w:val="left" w:pos="851"/>
        </w:tabs>
        <w:ind w:left="0" w:firstLine="567"/>
        <w:jc w:val="both"/>
        <w:rPr>
          <w:sz w:val="26"/>
          <w:szCs w:val="26"/>
        </w:rPr>
      </w:pPr>
      <w:r w:rsidRPr="007F3917">
        <w:rPr>
          <w:sz w:val="26"/>
          <w:szCs w:val="26"/>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7B2C07" w:rsidRPr="007F3917" w:rsidRDefault="007B2C07" w:rsidP="008D38B9">
      <w:pPr>
        <w:pStyle w:val="ListParagraph"/>
        <w:numPr>
          <w:ilvl w:val="0"/>
          <w:numId w:val="1"/>
        </w:numPr>
        <w:tabs>
          <w:tab w:val="left" w:pos="567"/>
          <w:tab w:val="left" w:pos="851"/>
        </w:tabs>
        <w:ind w:left="0" w:firstLine="567"/>
        <w:jc w:val="both"/>
        <w:rPr>
          <w:sz w:val="26"/>
          <w:szCs w:val="26"/>
        </w:rPr>
      </w:pPr>
      <w:r w:rsidRPr="007F3917">
        <w:rPr>
          <w:sz w:val="26"/>
          <w:szCs w:val="26"/>
        </w:rPr>
        <w:t xml:space="preserve">Федеральный закон </w:t>
      </w:r>
      <w:r w:rsidRPr="007F3917">
        <w:rPr>
          <w:bCs/>
          <w:kern w:val="36"/>
          <w:sz w:val="26"/>
          <w:szCs w:val="26"/>
        </w:rPr>
        <w:t xml:space="preserve">от 21.12.2001 № 178-ФЗ «О приватизации государственного и муниципального имущества» (далее - </w:t>
      </w:r>
      <w:r w:rsidRPr="007F3917">
        <w:rPr>
          <w:sz w:val="26"/>
          <w:szCs w:val="26"/>
        </w:rPr>
        <w:t xml:space="preserve">Федеральный закон </w:t>
      </w:r>
      <w:r w:rsidRPr="007F3917">
        <w:rPr>
          <w:bCs/>
          <w:kern w:val="36"/>
          <w:sz w:val="26"/>
          <w:szCs w:val="26"/>
        </w:rPr>
        <w:t>от 21.12.2001 № 178-ФЗ);</w:t>
      </w:r>
    </w:p>
    <w:p w:rsidR="007B2C07" w:rsidRDefault="007B2C07" w:rsidP="008D38B9">
      <w:pPr>
        <w:pStyle w:val="ListParagraph"/>
        <w:numPr>
          <w:ilvl w:val="0"/>
          <w:numId w:val="1"/>
        </w:numPr>
        <w:tabs>
          <w:tab w:val="left" w:pos="567"/>
          <w:tab w:val="left" w:pos="851"/>
        </w:tabs>
        <w:ind w:left="0" w:firstLine="567"/>
        <w:jc w:val="both"/>
        <w:rPr>
          <w:sz w:val="26"/>
          <w:szCs w:val="26"/>
        </w:rPr>
      </w:pPr>
      <w:r>
        <w:rPr>
          <w:sz w:val="26"/>
          <w:szCs w:val="26"/>
        </w:rPr>
        <w:t>Постановление</w:t>
      </w:r>
      <w:r w:rsidRPr="0041115E">
        <w:rPr>
          <w:sz w:val="26"/>
          <w:szCs w:val="26"/>
        </w:rPr>
        <w:t xml:space="preserve"> Правительства РФ от 15.08.1997 </w:t>
      </w:r>
      <w:r>
        <w:rPr>
          <w:sz w:val="26"/>
          <w:szCs w:val="26"/>
        </w:rPr>
        <w:t xml:space="preserve">№ </w:t>
      </w:r>
      <w:r w:rsidRPr="0041115E">
        <w:rPr>
          <w:sz w:val="26"/>
          <w:szCs w:val="26"/>
        </w:rPr>
        <w:t>1036 «Об утверждении Правил оказания услуг общественного питания»</w:t>
      </w:r>
      <w:r>
        <w:rPr>
          <w:sz w:val="26"/>
          <w:szCs w:val="26"/>
        </w:rPr>
        <w:t>;</w:t>
      </w:r>
    </w:p>
    <w:p w:rsidR="007B2C07" w:rsidRDefault="007B2C07" w:rsidP="008D38B9">
      <w:pPr>
        <w:pStyle w:val="ListParagraph"/>
        <w:numPr>
          <w:ilvl w:val="0"/>
          <w:numId w:val="1"/>
        </w:numPr>
        <w:tabs>
          <w:tab w:val="left" w:pos="567"/>
          <w:tab w:val="left" w:pos="851"/>
        </w:tabs>
        <w:ind w:left="0" w:firstLine="567"/>
        <w:jc w:val="both"/>
        <w:rPr>
          <w:sz w:val="26"/>
          <w:szCs w:val="26"/>
        </w:rPr>
      </w:pPr>
      <w:r w:rsidRPr="007F3917">
        <w:rPr>
          <w:sz w:val="26"/>
          <w:szCs w:val="26"/>
        </w:rPr>
        <w:t>Устав города Пыть-Яха;</w:t>
      </w:r>
    </w:p>
    <w:p w:rsidR="007B2C07" w:rsidRPr="007F3917" w:rsidRDefault="007B2C07" w:rsidP="008D38B9">
      <w:pPr>
        <w:pStyle w:val="ListParagraph"/>
        <w:numPr>
          <w:ilvl w:val="0"/>
          <w:numId w:val="1"/>
        </w:numPr>
        <w:tabs>
          <w:tab w:val="left" w:pos="567"/>
          <w:tab w:val="left" w:pos="851"/>
        </w:tabs>
        <w:ind w:left="0" w:firstLine="567"/>
        <w:jc w:val="both"/>
        <w:rPr>
          <w:sz w:val="26"/>
          <w:szCs w:val="26"/>
        </w:rPr>
      </w:pPr>
      <w:r w:rsidRPr="00AD5599">
        <w:rPr>
          <w:sz w:val="26"/>
          <w:szCs w:val="26"/>
        </w:rPr>
        <w:t>Федеральн</w:t>
      </w:r>
      <w:r>
        <w:rPr>
          <w:sz w:val="26"/>
          <w:szCs w:val="26"/>
        </w:rPr>
        <w:t>ый закон</w:t>
      </w:r>
      <w:r w:rsidRPr="00AD5599">
        <w:rPr>
          <w:sz w:val="26"/>
          <w:szCs w:val="26"/>
        </w:rPr>
        <w:t xml:space="preserve"> от 12.01.1996 № 8-ФЗ «О погребении и похоронном деле»</w:t>
      </w:r>
      <w:r>
        <w:rPr>
          <w:sz w:val="26"/>
          <w:szCs w:val="26"/>
        </w:rPr>
        <w:t>;</w:t>
      </w:r>
    </w:p>
    <w:p w:rsidR="007B2C07" w:rsidRPr="007F3917" w:rsidRDefault="007B2C07" w:rsidP="008D38B9">
      <w:pPr>
        <w:pStyle w:val="ListParagraph"/>
        <w:numPr>
          <w:ilvl w:val="0"/>
          <w:numId w:val="1"/>
        </w:numPr>
        <w:tabs>
          <w:tab w:val="left" w:pos="567"/>
          <w:tab w:val="left" w:pos="851"/>
        </w:tabs>
        <w:ind w:left="0" w:firstLine="567"/>
        <w:jc w:val="both"/>
        <w:rPr>
          <w:sz w:val="26"/>
          <w:szCs w:val="26"/>
        </w:rPr>
      </w:pPr>
      <w:r w:rsidRPr="007F3917">
        <w:rPr>
          <w:sz w:val="26"/>
          <w:szCs w:val="26"/>
        </w:rPr>
        <w:t>Решение Думы города Пыть-Яха от 26.04.2012 № 139 «Об утверждении Положения о порядке внесения проектов муниципальных правовых актов в Думу города Пыть-Яха» (с изм. от 07.09.2016 № 448);</w:t>
      </w:r>
    </w:p>
    <w:p w:rsidR="007B2C07" w:rsidRPr="00412DBC" w:rsidRDefault="007B2C07" w:rsidP="008D38B9">
      <w:pPr>
        <w:pStyle w:val="ListParagraph"/>
        <w:numPr>
          <w:ilvl w:val="0"/>
          <w:numId w:val="1"/>
        </w:numPr>
        <w:tabs>
          <w:tab w:val="left" w:pos="567"/>
          <w:tab w:val="left" w:pos="851"/>
        </w:tabs>
        <w:ind w:left="0" w:firstLine="567"/>
        <w:jc w:val="both"/>
        <w:rPr>
          <w:b/>
          <w:sz w:val="26"/>
          <w:szCs w:val="26"/>
        </w:rPr>
      </w:pPr>
      <w:r w:rsidRPr="007F3917">
        <w:rPr>
          <w:sz w:val="26"/>
          <w:szCs w:val="26"/>
        </w:rPr>
        <w:t>Решение Думы города Пыть-Яха от 27.09.2011 № 84 «Об утверждении Положения о порядке 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 (с изм. от 19.06.2012 № 159) (далее – Положение о приватизации)</w:t>
      </w:r>
      <w:r>
        <w:rPr>
          <w:sz w:val="26"/>
          <w:szCs w:val="26"/>
        </w:rPr>
        <w:t>.</w:t>
      </w:r>
    </w:p>
    <w:p w:rsidR="007B2C07" w:rsidRPr="007F3917" w:rsidRDefault="007B2C07" w:rsidP="008D38B9">
      <w:pPr>
        <w:pStyle w:val="ListParagraph"/>
        <w:tabs>
          <w:tab w:val="left" w:pos="567"/>
          <w:tab w:val="left" w:pos="851"/>
        </w:tabs>
        <w:ind w:left="0" w:firstLine="567"/>
        <w:jc w:val="both"/>
        <w:rPr>
          <w:sz w:val="26"/>
          <w:szCs w:val="26"/>
        </w:rPr>
      </w:pPr>
      <w:r w:rsidRPr="007F3917">
        <w:rPr>
          <w:sz w:val="26"/>
          <w:szCs w:val="26"/>
        </w:rPr>
        <w:t>В соответствии с п. 2 ст. 6 Федерального закона от 21.12.2001 № 178-ФЗ компетенция органов местного самоуправления в сфере приватизации определяется правовыми актами органов местного самоуправления, порядок планирования приватизации муниципального имущества определяется органами местного самоуправления самостоятельно (п.1 ст.10 Федерального закона от 21.12.2001                         № 178-ФЗ).</w:t>
      </w:r>
    </w:p>
    <w:p w:rsidR="007B2C07" w:rsidRPr="007F3917" w:rsidRDefault="007B2C07" w:rsidP="008D38B9">
      <w:pPr>
        <w:pStyle w:val="ConsPlusTitle"/>
        <w:widowControl/>
        <w:tabs>
          <w:tab w:val="left" w:pos="709"/>
          <w:tab w:val="left" w:pos="851"/>
          <w:tab w:val="left" w:pos="1134"/>
        </w:tabs>
        <w:ind w:firstLine="567"/>
        <w:jc w:val="both"/>
        <w:rPr>
          <w:b w:val="0"/>
          <w:sz w:val="26"/>
          <w:szCs w:val="26"/>
        </w:rPr>
      </w:pPr>
      <w:r w:rsidRPr="007F3917">
        <w:rPr>
          <w:b w:val="0"/>
          <w:sz w:val="26"/>
          <w:szCs w:val="26"/>
        </w:rPr>
        <w:t>Согласно п.2.5 статьи 2 Положения о приватизации, Администрация города разрабатывает проект прогнозного плана приватизации (далее – Программа приватизации) на плановый период и выносит на рассмотрение Думы города Пыть-Яха в срок до 15 ноября текущего года.</w:t>
      </w:r>
    </w:p>
    <w:p w:rsidR="007B2C07" w:rsidRDefault="007B2C07" w:rsidP="008D38B9">
      <w:pPr>
        <w:tabs>
          <w:tab w:val="left" w:pos="567"/>
        </w:tabs>
        <w:ind w:firstLine="567"/>
        <w:jc w:val="both"/>
        <w:rPr>
          <w:sz w:val="26"/>
          <w:szCs w:val="26"/>
        </w:rPr>
      </w:pPr>
      <w:r w:rsidRPr="007F3917">
        <w:rPr>
          <w:sz w:val="26"/>
          <w:szCs w:val="26"/>
        </w:rPr>
        <w:t xml:space="preserve">Письмом от 14.11.2017 № 10-5619 Главой города Пыть-Яха в адрес Думы города Пыть-Яха был направлен проект решения. В Счетно-контрольную палату проект </w:t>
      </w:r>
      <w:r>
        <w:rPr>
          <w:sz w:val="26"/>
          <w:szCs w:val="26"/>
        </w:rPr>
        <w:t>решения поступил 14.11.2017</w:t>
      </w:r>
      <w:r w:rsidRPr="007F3917">
        <w:rPr>
          <w:sz w:val="26"/>
          <w:szCs w:val="26"/>
        </w:rPr>
        <w:t xml:space="preserve">. С проектом решения представлены пояснительная записка начальника управления по муниципальному имуществу </w:t>
      </w:r>
      <w:r w:rsidRPr="007F3917">
        <w:rPr>
          <w:bCs/>
          <w:sz w:val="26"/>
          <w:szCs w:val="26"/>
        </w:rPr>
        <w:t>и финансово-экономическое обоснование на проект решения Думы.</w:t>
      </w:r>
      <w:r w:rsidRPr="007F3917">
        <w:rPr>
          <w:sz w:val="26"/>
          <w:szCs w:val="26"/>
        </w:rPr>
        <w:t xml:space="preserve"> </w:t>
      </w:r>
    </w:p>
    <w:p w:rsidR="007B2C07" w:rsidRPr="007F3917" w:rsidRDefault="007B2C07" w:rsidP="008D38B9">
      <w:pPr>
        <w:tabs>
          <w:tab w:val="left" w:pos="567"/>
        </w:tabs>
        <w:ind w:firstLine="567"/>
        <w:jc w:val="both"/>
        <w:rPr>
          <w:sz w:val="26"/>
          <w:szCs w:val="26"/>
        </w:rPr>
      </w:pPr>
      <w:r w:rsidRPr="007F3917">
        <w:rPr>
          <w:sz w:val="26"/>
          <w:szCs w:val="26"/>
        </w:rPr>
        <w:t>Согласно п.2.4 статьи 2 Положения о приватизации имущества, прогнозный план приватизации разрабатывается на очередной финансовый год и плановый период.</w:t>
      </w:r>
    </w:p>
    <w:p w:rsidR="007B2C07" w:rsidRDefault="007B2C07" w:rsidP="008D38B9">
      <w:pPr>
        <w:tabs>
          <w:tab w:val="left" w:pos="567"/>
          <w:tab w:val="num" w:pos="680"/>
        </w:tabs>
        <w:ind w:firstLine="567"/>
        <w:jc w:val="both"/>
        <w:rPr>
          <w:bCs/>
          <w:sz w:val="26"/>
          <w:szCs w:val="26"/>
        </w:rPr>
      </w:pPr>
      <w:r w:rsidRPr="007F3917">
        <w:rPr>
          <w:bCs/>
          <w:sz w:val="26"/>
          <w:szCs w:val="26"/>
        </w:rPr>
        <w:t xml:space="preserve">Предложенный проект решения содержит перечень унитарных предприятий муниципального образования городской округ город Пыть-Ях и их характеристику,          а также перечень </w:t>
      </w:r>
      <w:r w:rsidRPr="007F3917">
        <w:rPr>
          <w:sz w:val="26"/>
          <w:szCs w:val="26"/>
        </w:rPr>
        <w:t xml:space="preserve">иного имущества, находящегося в собственности муниципального образования городской округ город Пыть-Ях (в том числе его наименование, местонахождение, назначение, технические характеристики, техническое состояние, как используется объект, балансовая стоимость и предполагаемые сроки приватизации), </w:t>
      </w:r>
      <w:r w:rsidRPr="007F3917">
        <w:rPr>
          <w:bCs/>
          <w:sz w:val="26"/>
          <w:szCs w:val="26"/>
        </w:rPr>
        <w:t>запланированных к приватизации в 2018 году. На плановый период 2019 и 2020 годов объекты муниципального имущества, планируемые к приватизации, отсутствуют.</w:t>
      </w:r>
    </w:p>
    <w:p w:rsidR="007B2C07" w:rsidRPr="007F3917" w:rsidRDefault="007B2C07" w:rsidP="008D38B9">
      <w:pPr>
        <w:tabs>
          <w:tab w:val="left" w:pos="567"/>
          <w:tab w:val="num" w:pos="680"/>
        </w:tabs>
        <w:ind w:firstLine="567"/>
        <w:jc w:val="both"/>
        <w:rPr>
          <w:bCs/>
          <w:sz w:val="26"/>
          <w:szCs w:val="26"/>
        </w:rPr>
      </w:pPr>
      <w:r w:rsidRPr="007F3917">
        <w:rPr>
          <w:bCs/>
          <w:sz w:val="26"/>
          <w:szCs w:val="26"/>
        </w:rPr>
        <w:t xml:space="preserve">В соответствии с проектом, </w:t>
      </w:r>
      <w:r>
        <w:rPr>
          <w:bCs/>
          <w:sz w:val="26"/>
          <w:szCs w:val="26"/>
        </w:rPr>
        <w:t>Программой</w:t>
      </w:r>
      <w:r w:rsidRPr="007F3917">
        <w:rPr>
          <w:bCs/>
          <w:sz w:val="26"/>
          <w:szCs w:val="26"/>
        </w:rPr>
        <w:t xml:space="preserve"> приватизаци</w:t>
      </w:r>
      <w:r>
        <w:rPr>
          <w:bCs/>
          <w:sz w:val="26"/>
          <w:szCs w:val="26"/>
        </w:rPr>
        <w:t>ей</w:t>
      </w:r>
      <w:r w:rsidRPr="007F3917">
        <w:rPr>
          <w:bCs/>
          <w:sz w:val="26"/>
          <w:szCs w:val="26"/>
        </w:rPr>
        <w:t xml:space="preserve">   планируется в 2018 году </w:t>
      </w:r>
      <w:r>
        <w:rPr>
          <w:bCs/>
          <w:sz w:val="26"/>
          <w:szCs w:val="26"/>
        </w:rPr>
        <w:t xml:space="preserve">включить </w:t>
      </w:r>
      <w:r w:rsidRPr="007F3917">
        <w:rPr>
          <w:sz w:val="26"/>
          <w:szCs w:val="26"/>
        </w:rPr>
        <w:t>имущественные комплексы унитарных предприятий</w:t>
      </w:r>
      <w:r w:rsidRPr="007F3917">
        <w:rPr>
          <w:bCs/>
          <w:sz w:val="26"/>
          <w:szCs w:val="26"/>
        </w:rPr>
        <w:t>:</w:t>
      </w:r>
    </w:p>
    <w:p w:rsidR="007B2C07" w:rsidRPr="007F3917" w:rsidRDefault="007B2C07" w:rsidP="008D38B9">
      <w:pPr>
        <w:pStyle w:val="ListParagraph"/>
        <w:numPr>
          <w:ilvl w:val="0"/>
          <w:numId w:val="2"/>
        </w:numPr>
        <w:tabs>
          <w:tab w:val="left" w:pos="567"/>
          <w:tab w:val="left" w:pos="851"/>
        </w:tabs>
        <w:ind w:left="0" w:firstLine="567"/>
        <w:jc w:val="both"/>
        <w:rPr>
          <w:bCs/>
          <w:sz w:val="26"/>
          <w:szCs w:val="26"/>
        </w:rPr>
      </w:pPr>
      <w:r w:rsidRPr="007F3917">
        <w:rPr>
          <w:bCs/>
          <w:sz w:val="26"/>
          <w:szCs w:val="26"/>
        </w:rPr>
        <w:t xml:space="preserve">Муниципальное унитарное предприятие «Пыть-Яхторгсервис» муниципального образования г. Пыть-Ях, местонахождение которого: г. Пыть-Ях, промзона Центральная, ул. Магистральная, 96. Балансовая стоимость – 36077,00 тыс. руб. </w:t>
      </w:r>
      <w:r w:rsidRPr="007F3917">
        <w:rPr>
          <w:sz w:val="26"/>
          <w:szCs w:val="26"/>
        </w:rPr>
        <w:t xml:space="preserve">Остаточная стоимость – 13 784,00 руб. Размер уставного фонда – 1 213,00 тыс. руб. Величина чистых активов – 16 542,00 тыс. руб.; </w:t>
      </w:r>
    </w:p>
    <w:p w:rsidR="007B2C07" w:rsidRPr="00C54019" w:rsidRDefault="007B2C07" w:rsidP="008D38B9">
      <w:pPr>
        <w:pStyle w:val="ListParagraph"/>
        <w:numPr>
          <w:ilvl w:val="0"/>
          <w:numId w:val="2"/>
        </w:numPr>
        <w:tabs>
          <w:tab w:val="left" w:pos="567"/>
          <w:tab w:val="left" w:pos="851"/>
        </w:tabs>
        <w:ind w:left="0" w:firstLine="567"/>
        <w:jc w:val="both"/>
        <w:rPr>
          <w:sz w:val="26"/>
          <w:szCs w:val="26"/>
        </w:rPr>
      </w:pPr>
      <w:r w:rsidRPr="007F3917">
        <w:rPr>
          <w:sz w:val="26"/>
          <w:szCs w:val="26"/>
        </w:rPr>
        <w:t xml:space="preserve">Муниципальное унитарное предприятие «Городское лесничество» </w:t>
      </w:r>
      <w:r w:rsidRPr="00C54019">
        <w:rPr>
          <w:sz w:val="26"/>
          <w:szCs w:val="26"/>
        </w:rPr>
        <w:t xml:space="preserve">муниципального образования г. Пыть-Ях, </w:t>
      </w:r>
      <w:r w:rsidRPr="00C54019">
        <w:rPr>
          <w:bCs/>
          <w:sz w:val="26"/>
          <w:szCs w:val="26"/>
        </w:rPr>
        <w:t xml:space="preserve">местонахождение которого: г. Пыть-Ях, 2а мкр. «Лесников», ул. Волжская, 10. Балансовая стоимость – 58 821,70 тыс. руб. Остаточная стоимость – 28 058,00 тыс. руб. </w:t>
      </w:r>
      <w:r w:rsidRPr="00C54019">
        <w:rPr>
          <w:sz w:val="26"/>
          <w:szCs w:val="26"/>
        </w:rPr>
        <w:t>Размер уставного фонда – 228,00 тыс. руб. Величина чистых активов - 18 944,00 тыс. руб.</w:t>
      </w:r>
    </w:p>
    <w:p w:rsidR="007B2C07" w:rsidRDefault="007B2C07" w:rsidP="00FE3415">
      <w:pPr>
        <w:autoSpaceDE w:val="0"/>
        <w:autoSpaceDN w:val="0"/>
        <w:adjustRightInd w:val="0"/>
        <w:ind w:firstLine="540"/>
        <w:jc w:val="both"/>
        <w:rPr>
          <w:sz w:val="26"/>
          <w:szCs w:val="26"/>
        </w:rPr>
      </w:pPr>
      <w:r>
        <w:rPr>
          <w:sz w:val="26"/>
          <w:szCs w:val="26"/>
        </w:rPr>
        <w:t xml:space="preserve">В соответствии с п. 3 ч. 1 ст. 17 </w:t>
      </w:r>
      <w:r w:rsidRPr="00876352">
        <w:rPr>
          <w:sz w:val="26"/>
          <w:szCs w:val="26"/>
        </w:rPr>
        <w:t>Федерального закона от 06.10.2003 № 131-ФЗ «Об общих принципах организации местного самоуправления в Российской Федерации»</w:t>
      </w:r>
      <w:r>
        <w:rPr>
          <w:sz w:val="26"/>
          <w:szCs w:val="26"/>
        </w:rPr>
        <w:t xml:space="preserve"> в целях решения вопросов местного значения органы местного самоуправления обладают полномочиями </w:t>
      </w:r>
      <w:r w:rsidRPr="00FE3415">
        <w:rPr>
          <w:sz w:val="26"/>
          <w:szCs w:val="26"/>
        </w:rPr>
        <w:t>созда</w:t>
      </w:r>
      <w:r>
        <w:rPr>
          <w:sz w:val="26"/>
          <w:szCs w:val="26"/>
        </w:rPr>
        <w:t>ния</w:t>
      </w:r>
      <w:r w:rsidRPr="00FE3415">
        <w:rPr>
          <w:sz w:val="26"/>
          <w:szCs w:val="26"/>
        </w:rPr>
        <w:t xml:space="preserve"> муниципальных предприятий. </w:t>
      </w:r>
      <w:hyperlink r:id="rId7" w:history="1">
        <w:r w:rsidRPr="00FE3415">
          <w:rPr>
            <w:rStyle w:val="Hyperlink"/>
            <w:color w:val="auto"/>
            <w:sz w:val="26"/>
            <w:szCs w:val="26"/>
            <w:u w:val="none"/>
          </w:rPr>
          <w:t>Согласно ч. 4 ст. 8 Федерального закона от 14.11.2002 № 161-ФЗ «О государственных и муниципальных унитарных предприятиях»</w:t>
        </w:r>
      </w:hyperlink>
      <w:r w:rsidRPr="00FE3415">
        <w:rPr>
          <w:sz w:val="26"/>
          <w:szCs w:val="26"/>
        </w:rPr>
        <w:t xml:space="preserve"> муниципальное предприятие может быть создано</w:t>
      </w:r>
      <w:r>
        <w:rPr>
          <w:sz w:val="26"/>
          <w:szCs w:val="26"/>
        </w:rPr>
        <w:t xml:space="preserve"> </w:t>
      </w:r>
      <w:r w:rsidRPr="00FE3415">
        <w:rPr>
          <w:sz w:val="26"/>
          <w:szCs w:val="26"/>
        </w:rPr>
        <w:t>в случае необходимости осуществления деятельности в целях решения социальных задач.</w:t>
      </w:r>
    </w:p>
    <w:p w:rsidR="007B2C07" w:rsidRDefault="007B2C07" w:rsidP="00C976F6">
      <w:pPr>
        <w:autoSpaceDE w:val="0"/>
        <w:autoSpaceDN w:val="0"/>
        <w:adjustRightInd w:val="0"/>
        <w:ind w:firstLine="567"/>
        <w:jc w:val="both"/>
        <w:rPr>
          <w:sz w:val="26"/>
          <w:szCs w:val="26"/>
        </w:rPr>
      </w:pPr>
      <w:r>
        <w:rPr>
          <w:sz w:val="26"/>
          <w:szCs w:val="26"/>
        </w:rPr>
        <w:t>УМИ г. Пыть-Яха дополнительно была представлена информация о размере выручки по видам деятельности МУПов:</w:t>
      </w: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2689"/>
        <w:gridCol w:w="1605"/>
        <w:gridCol w:w="1605"/>
        <w:gridCol w:w="1605"/>
        <w:gridCol w:w="1605"/>
      </w:tblGrid>
      <w:tr w:rsidR="007B2C07" w:rsidTr="00BF036F">
        <w:tc>
          <w:tcPr>
            <w:tcW w:w="567" w:type="dxa"/>
            <w:vMerge w:val="restart"/>
          </w:tcPr>
          <w:p w:rsidR="007B2C07" w:rsidRPr="00BF036F" w:rsidRDefault="007B2C07" w:rsidP="00BF036F">
            <w:pPr>
              <w:autoSpaceDE w:val="0"/>
              <w:autoSpaceDN w:val="0"/>
              <w:adjustRightInd w:val="0"/>
              <w:jc w:val="both"/>
              <w:rPr>
                <w:sz w:val="20"/>
                <w:szCs w:val="20"/>
              </w:rPr>
            </w:pPr>
            <w:r w:rsidRPr="00BF036F">
              <w:rPr>
                <w:sz w:val="20"/>
                <w:szCs w:val="20"/>
              </w:rPr>
              <w:t>№ п/п</w:t>
            </w:r>
          </w:p>
        </w:tc>
        <w:tc>
          <w:tcPr>
            <w:tcW w:w="2689" w:type="dxa"/>
            <w:vMerge w:val="restart"/>
          </w:tcPr>
          <w:p w:rsidR="007B2C07" w:rsidRPr="00BF036F" w:rsidRDefault="007B2C07" w:rsidP="00BF036F">
            <w:pPr>
              <w:autoSpaceDE w:val="0"/>
              <w:autoSpaceDN w:val="0"/>
              <w:adjustRightInd w:val="0"/>
              <w:jc w:val="right"/>
              <w:rPr>
                <w:sz w:val="20"/>
                <w:szCs w:val="20"/>
              </w:rPr>
            </w:pPr>
            <w:r w:rsidRPr="00BF036F">
              <w:rPr>
                <w:sz w:val="20"/>
                <w:szCs w:val="20"/>
              </w:rPr>
              <w:t>Вид деятельности</w:t>
            </w:r>
          </w:p>
        </w:tc>
        <w:tc>
          <w:tcPr>
            <w:tcW w:w="3210" w:type="dxa"/>
            <w:gridSpan w:val="2"/>
          </w:tcPr>
          <w:p w:rsidR="007B2C07" w:rsidRPr="00BF036F" w:rsidRDefault="007B2C07" w:rsidP="00BF036F">
            <w:pPr>
              <w:autoSpaceDE w:val="0"/>
              <w:autoSpaceDN w:val="0"/>
              <w:adjustRightInd w:val="0"/>
              <w:jc w:val="center"/>
              <w:rPr>
                <w:sz w:val="20"/>
                <w:szCs w:val="20"/>
              </w:rPr>
            </w:pPr>
            <w:r w:rsidRPr="00BF036F">
              <w:rPr>
                <w:sz w:val="20"/>
                <w:szCs w:val="20"/>
              </w:rPr>
              <w:t>2016 год</w:t>
            </w:r>
          </w:p>
        </w:tc>
        <w:tc>
          <w:tcPr>
            <w:tcW w:w="3210" w:type="dxa"/>
            <w:gridSpan w:val="2"/>
          </w:tcPr>
          <w:p w:rsidR="007B2C07" w:rsidRPr="00BF036F" w:rsidRDefault="007B2C07" w:rsidP="00BF036F">
            <w:pPr>
              <w:autoSpaceDE w:val="0"/>
              <w:autoSpaceDN w:val="0"/>
              <w:adjustRightInd w:val="0"/>
              <w:jc w:val="center"/>
              <w:rPr>
                <w:sz w:val="20"/>
                <w:szCs w:val="20"/>
              </w:rPr>
            </w:pPr>
            <w:r w:rsidRPr="00BF036F">
              <w:rPr>
                <w:sz w:val="20"/>
                <w:szCs w:val="20"/>
              </w:rPr>
              <w:t>2017 год</w:t>
            </w:r>
          </w:p>
        </w:tc>
      </w:tr>
      <w:tr w:rsidR="007B2C07" w:rsidTr="00BF036F">
        <w:tc>
          <w:tcPr>
            <w:tcW w:w="567" w:type="dxa"/>
            <w:vMerge/>
          </w:tcPr>
          <w:p w:rsidR="007B2C07" w:rsidRPr="00BF036F" w:rsidRDefault="007B2C07" w:rsidP="00BF036F">
            <w:pPr>
              <w:autoSpaceDE w:val="0"/>
              <w:autoSpaceDN w:val="0"/>
              <w:adjustRightInd w:val="0"/>
              <w:jc w:val="both"/>
              <w:rPr>
                <w:sz w:val="20"/>
                <w:szCs w:val="20"/>
              </w:rPr>
            </w:pPr>
          </w:p>
        </w:tc>
        <w:tc>
          <w:tcPr>
            <w:tcW w:w="2689" w:type="dxa"/>
            <w:vMerge/>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center"/>
              <w:rPr>
                <w:sz w:val="20"/>
                <w:szCs w:val="20"/>
              </w:rPr>
            </w:pPr>
            <w:r w:rsidRPr="00BF036F">
              <w:rPr>
                <w:sz w:val="20"/>
                <w:szCs w:val="20"/>
              </w:rPr>
              <w:t>Сумма выручки (тыс. руб.)</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Доля от общей суммы выручки (%)</w:t>
            </w:r>
          </w:p>
        </w:tc>
        <w:tc>
          <w:tcPr>
            <w:tcW w:w="1605" w:type="dxa"/>
          </w:tcPr>
          <w:p w:rsidR="007B2C07" w:rsidRPr="00BF036F" w:rsidRDefault="007B2C07" w:rsidP="00BF036F">
            <w:pPr>
              <w:autoSpaceDE w:val="0"/>
              <w:autoSpaceDN w:val="0"/>
              <w:adjustRightInd w:val="0"/>
              <w:jc w:val="center"/>
              <w:rPr>
                <w:sz w:val="20"/>
                <w:szCs w:val="20"/>
              </w:rPr>
            </w:pPr>
            <w:r w:rsidRPr="00BF036F">
              <w:rPr>
                <w:sz w:val="20"/>
                <w:szCs w:val="20"/>
              </w:rPr>
              <w:t>Сумма выручки (тыс. руб.)</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Доля от общей суммы выручки (%)</w:t>
            </w:r>
          </w:p>
        </w:tc>
      </w:tr>
      <w:tr w:rsidR="007B2C07" w:rsidTr="00BF036F">
        <w:tc>
          <w:tcPr>
            <w:tcW w:w="9676" w:type="dxa"/>
            <w:gridSpan w:val="6"/>
          </w:tcPr>
          <w:p w:rsidR="007B2C07" w:rsidRPr="00BF036F" w:rsidRDefault="007B2C07" w:rsidP="00BF036F">
            <w:pPr>
              <w:autoSpaceDE w:val="0"/>
              <w:autoSpaceDN w:val="0"/>
              <w:adjustRightInd w:val="0"/>
              <w:jc w:val="center"/>
              <w:rPr>
                <w:sz w:val="20"/>
                <w:szCs w:val="20"/>
              </w:rPr>
            </w:pPr>
            <w:r w:rsidRPr="00BF036F">
              <w:rPr>
                <w:sz w:val="20"/>
                <w:szCs w:val="20"/>
              </w:rPr>
              <w:t>МУП «Пыть-Яхторгсервис»</w:t>
            </w:r>
            <w:r w:rsidRPr="00BF036F">
              <w:rPr>
                <w:sz w:val="26"/>
                <w:szCs w:val="26"/>
              </w:rPr>
              <w:t xml:space="preserve"> </w:t>
            </w:r>
            <w:r w:rsidRPr="00BF036F">
              <w:rPr>
                <w:sz w:val="20"/>
                <w:szCs w:val="20"/>
              </w:rPr>
              <w:t>муниципального образования  г. Пыть-Ях</w:t>
            </w:r>
          </w:p>
        </w:tc>
      </w:tr>
      <w:tr w:rsidR="007B2C07" w:rsidTr="00BF036F">
        <w:tc>
          <w:tcPr>
            <w:tcW w:w="567" w:type="dxa"/>
          </w:tcPr>
          <w:p w:rsidR="007B2C07" w:rsidRPr="00BF036F" w:rsidRDefault="007B2C07" w:rsidP="00BF036F">
            <w:pPr>
              <w:autoSpaceDE w:val="0"/>
              <w:autoSpaceDN w:val="0"/>
              <w:adjustRightInd w:val="0"/>
              <w:jc w:val="both"/>
              <w:rPr>
                <w:sz w:val="20"/>
                <w:szCs w:val="20"/>
              </w:rPr>
            </w:pP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Доходы всего:</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112733,00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100,0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81573,00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100,0</w:t>
            </w:r>
          </w:p>
        </w:tc>
      </w:tr>
      <w:tr w:rsidR="007B2C07" w:rsidTr="00BF036F">
        <w:tc>
          <w:tcPr>
            <w:tcW w:w="567" w:type="dxa"/>
          </w:tcPr>
          <w:p w:rsidR="007B2C07" w:rsidRPr="00BF036F" w:rsidRDefault="007B2C07" w:rsidP="00BF036F">
            <w:pPr>
              <w:autoSpaceDE w:val="0"/>
              <w:autoSpaceDN w:val="0"/>
              <w:adjustRightInd w:val="0"/>
              <w:jc w:val="both"/>
              <w:rPr>
                <w:sz w:val="20"/>
                <w:szCs w:val="20"/>
              </w:rPr>
            </w:pP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В том числе:</w:t>
            </w: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1</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Оптовая торговля</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19098,00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16,9</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10023,00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12,3</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2</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Розничная торговля</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2734,00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2,4</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1856,00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2,3</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3</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Услуги по общественному питанию</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66880,00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59,3</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50923,00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62,4</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4</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Услуги банно-прачечного комбината</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1974,00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1,8</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1568,00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1,9</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5</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Услуги Гостиничного комплекса «Словения»</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8970,00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8,0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7234,00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8,9</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6</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Аренда</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13077,00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11,6</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9969,00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12,2</w:t>
            </w:r>
          </w:p>
        </w:tc>
      </w:tr>
      <w:tr w:rsidR="007B2C07" w:rsidTr="00BF036F">
        <w:tc>
          <w:tcPr>
            <w:tcW w:w="9676" w:type="dxa"/>
            <w:gridSpan w:val="6"/>
          </w:tcPr>
          <w:p w:rsidR="007B2C07" w:rsidRPr="00BF036F" w:rsidRDefault="007B2C07" w:rsidP="00BF036F">
            <w:pPr>
              <w:autoSpaceDE w:val="0"/>
              <w:autoSpaceDN w:val="0"/>
              <w:adjustRightInd w:val="0"/>
              <w:jc w:val="center"/>
              <w:rPr>
                <w:sz w:val="20"/>
                <w:szCs w:val="20"/>
              </w:rPr>
            </w:pPr>
            <w:r w:rsidRPr="00BF036F">
              <w:rPr>
                <w:sz w:val="20"/>
                <w:szCs w:val="20"/>
              </w:rPr>
              <w:t xml:space="preserve">МУП «Городское лесничество» города Пыть-Яха </w:t>
            </w:r>
          </w:p>
        </w:tc>
      </w:tr>
      <w:tr w:rsidR="007B2C07" w:rsidTr="00BF036F">
        <w:tc>
          <w:tcPr>
            <w:tcW w:w="567" w:type="dxa"/>
          </w:tcPr>
          <w:p w:rsidR="007B2C07" w:rsidRPr="00BF036F" w:rsidRDefault="007B2C07" w:rsidP="00BF036F">
            <w:pPr>
              <w:autoSpaceDE w:val="0"/>
              <w:autoSpaceDN w:val="0"/>
              <w:adjustRightInd w:val="0"/>
              <w:jc w:val="both"/>
              <w:rPr>
                <w:sz w:val="20"/>
                <w:szCs w:val="20"/>
              </w:rPr>
            </w:pP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Доходы всего:</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77781,00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100,0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26804,30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100,0</w:t>
            </w:r>
          </w:p>
        </w:tc>
      </w:tr>
      <w:tr w:rsidR="007B2C07" w:rsidTr="00BF036F">
        <w:tc>
          <w:tcPr>
            <w:tcW w:w="567" w:type="dxa"/>
          </w:tcPr>
          <w:p w:rsidR="007B2C07" w:rsidRPr="00BF036F" w:rsidRDefault="007B2C07" w:rsidP="00BF036F">
            <w:pPr>
              <w:autoSpaceDE w:val="0"/>
              <w:autoSpaceDN w:val="0"/>
              <w:adjustRightInd w:val="0"/>
              <w:jc w:val="both"/>
              <w:rPr>
                <w:sz w:val="20"/>
                <w:szCs w:val="20"/>
              </w:rPr>
            </w:pP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в том числе:</w:t>
            </w: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c>
          <w:tcPr>
            <w:tcW w:w="1605" w:type="dxa"/>
          </w:tcPr>
          <w:p w:rsidR="007B2C07" w:rsidRPr="00BF036F" w:rsidRDefault="007B2C07" w:rsidP="00BF036F">
            <w:pPr>
              <w:autoSpaceDE w:val="0"/>
              <w:autoSpaceDN w:val="0"/>
              <w:adjustRightInd w:val="0"/>
              <w:jc w:val="both"/>
              <w:rPr>
                <w:sz w:val="20"/>
                <w:szCs w:val="20"/>
              </w:rPr>
            </w:pP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1</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Ремонт и содержание автомобильных дорог</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54058,00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69,5</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9303,00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34,7</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2</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Охрана, защита и воспроизводство городских лесов</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3336,00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4,3</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1915,20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7,1</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3</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Ритуальные услуги и содержание мест захоронения</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8533,00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11,0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5946,60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22,2</w:t>
            </w:r>
          </w:p>
        </w:tc>
      </w:tr>
      <w:tr w:rsidR="007B2C07" w:rsidTr="00BF036F">
        <w:tc>
          <w:tcPr>
            <w:tcW w:w="567" w:type="dxa"/>
          </w:tcPr>
          <w:p w:rsidR="007B2C07" w:rsidRPr="00BF036F" w:rsidRDefault="007B2C07" w:rsidP="00BF036F">
            <w:pPr>
              <w:autoSpaceDE w:val="0"/>
              <w:autoSpaceDN w:val="0"/>
              <w:adjustRightInd w:val="0"/>
              <w:jc w:val="both"/>
              <w:rPr>
                <w:sz w:val="20"/>
                <w:szCs w:val="20"/>
              </w:rPr>
            </w:pPr>
            <w:r w:rsidRPr="00BF036F">
              <w:rPr>
                <w:sz w:val="20"/>
                <w:szCs w:val="20"/>
              </w:rPr>
              <w:t>4</w:t>
            </w:r>
          </w:p>
        </w:tc>
        <w:tc>
          <w:tcPr>
            <w:tcW w:w="2689" w:type="dxa"/>
          </w:tcPr>
          <w:p w:rsidR="007B2C07" w:rsidRPr="00BF036F" w:rsidRDefault="007B2C07" w:rsidP="00BF036F">
            <w:pPr>
              <w:autoSpaceDE w:val="0"/>
              <w:autoSpaceDN w:val="0"/>
              <w:adjustRightInd w:val="0"/>
              <w:jc w:val="both"/>
              <w:rPr>
                <w:sz w:val="20"/>
                <w:szCs w:val="20"/>
              </w:rPr>
            </w:pPr>
            <w:r w:rsidRPr="00BF036F">
              <w:rPr>
                <w:sz w:val="20"/>
                <w:szCs w:val="20"/>
              </w:rPr>
              <w:t xml:space="preserve">Озеленение и благоустройство территории </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11854,00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15,2</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9639,50</w:t>
            </w:r>
          </w:p>
        </w:tc>
        <w:tc>
          <w:tcPr>
            <w:tcW w:w="1605" w:type="dxa"/>
          </w:tcPr>
          <w:p w:rsidR="007B2C07" w:rsidRPr="00BF036F" w:rsidRDefault="007B2C07" w:rsidP="00BF036F">
            <w:pPr>
              <w:autoSpaceDE w:val="0"/>
              <w:autoSpaceDN w:val="0"/>
              <w:adjustRightInd w:val="0"/>
              <w:jc w:val="both"/>
              <w:rPr>
                <w:sz w:val="20"/>
                <w:szCs w:val="20"/>
              </w:rPr>
            </w:pPr>
            <w:r w:rsidRPr="00BF036F">
              <w:rPr>
                <w:sz w:val="20"/>
                <w:szCs w:val="20"/>
              </w:rPr>
              <w:t>36,0</w:t>
            </w:r>
          </w:p>
        </w:tc>
      </w:tr>
    </w:tbl>
    <w:p w:rsidR="007B2C07" w:rsidRPr="00265CE3" w:rsidRDefault="007B2C07" w:rsidP="00265CE3">
      <w:pPr>
        <w:autoSpaceDE w:val="0"/>
        <w:autoSpaceDN w:val="0"/>
        <w:adjustRightInd w:val="0"/>
        <w:ind w:firstLine="567"/>
        <w:jc w:val="both"/>
        <w:rPr>
          <w:sz w:val="26"/>
          <w:szCs w:val="26"/>
        </w:rPr>
      </w:pPr>
      <w:r>
        <w:rPr>
          <w:sz w:val="26"/>
          <w:szCs w:val="26"/>
        </w:rPr>
        <w:t xml:space="preserve">Из представленной таблицы видно, что </w:t>
      </w:r>
      <w:r w:rsidRPr="00265CE3">
        <w:rPr>
          <w:sz w:val="26"/>
          <w:szCs w:val="26"/>
        </w:rPr>
        <w:t>МУП «Пыть-Яхторгсервис» муниципального образования г. Пыть-Ях</w:t>
      </w:r>
      <w:r>
        <w:rPr>
          <w:sz w:val="26"/>
          <w:szCs w:val="26"/>
        </w:rPr>
        <w:t xml:space="preserve"> получил основные</w:t>
      </w:r>
      <w:r w:rsidRPr="00265CE3">
        <w:rPr>
          <w:sz w:val="26"/>
          <w:szCs w:val="26"/>
        </w:rPr>
        <w:t xml:space="preserve"> сумм</w:t>
      </w:r>
      <w:r>
        <w:rPr>
          <w:sz w:val="26"/>
          <w:szCs w:val="26"/>
        </w:rPr>
        <w:t>ы</w:t>
      </w:r>
      <w:r w:rsidRPr="00265CE3">
        <w:rPr>
          <w:sz w:val="26"/>
          <w:szCs w:val="26"/>
        </w:rPr>
        <w:t xml:space="preserve"> выручки</w:t>
      </w:r>
      <w:r>
        <w:rPr>
          <w:sz w:val="26"/>
          <w:szCs w:val="26"/>
        </w:rPr>
        <w:t xml:space="preserve"> </w:t>
      </w:r>
      <w:r w:rsidRPr="00265CE3">
        <w:rPr>
          <w:sz w:val="26"/>
          <w:szCs w:val="26"/>
        </w:rPr>
        <w:t xml:space="preserve">от оказания услуг по общественному питанию </w:t>
      </w:r>
      <w:r>
        <w:rPr>
          <w:sz w:val="26"/>
          <w:szCs w:val="26"/>
        </w:rPr>
        <w:t xml:space="preserve">в </w:t>
      </w:r>
      <w:smartTag w:uri="urn:schemas-microsoft-com:office:smarttags" w:element="metricconverter">
        <w:smartTagPr>
          <w:attr w:name="ProductID" w:val="2017 г"/>
        </w:smartTagPr>
        <w:r>
          <w:rPr>
            <w:sz w:val="26"/>
            <w:szCs w:val="26"/>
          </w:rPr>
          <w:t>2016 г</w:t>
        </w:r>
      </w:smartTag>
      <w:r>
        <w:rPr>
          <w:sz w:val="26"/>
          <w:szCs w:val="26"/>
        </w:rPr>
        <w:t xml:space="preserve">.  в размере 66880,300 тыс. руб. (59,3%), за 9 мес. </w:t>
      </w:r>
      <w:smartTag w:uri="urn:schemas-microsoft-com:office:smarttags" w:element="metricconverter">
        <w:smartTagPr>
          <w:attr w:name="ProductID" w:val="2017 г"/>
        </w:smartTagPr>
        <w:r>
          <w:rPr>
            <w:sz w:val="26"/>
            <w:szCs w:val="26"/>
          </w:rPr>
          <w:t>2017 г</w:t>
        </w:r>
      </w:smartTag>
      <w:r>
        <w:rPr>
          <w:sz w:val="26"/>
          <w:szCs w:val="26"/>
        </w:rPr>
        <w:t xml:space="preserve">. </w:t>
      </w:r>
      <w:r w:rsidRPr="009B3DBA">
        <w:rPr>
          <w:b/>
          <w:sz w:val="26"/>
          <w:szCs w:val="26"/>
        </w:rPr>
        <w:t>-</w:t>
      </w:r>
      <w:r>
        <w:rPr>
          <w:sz w:val="26"/>
          <w:szCs w:val="26"/>
        </w:rPr>
        <w:t xml:space="preserve"> 50923,00 тыс. руб. (62,4%).</w:t>
      </w:r>
      <w:r w:rsidRPr="00265CE3">
        <w:rPr>
          <w:sz w:val="26"/>
          <w:szCs w:val="26"/>
        </w:rPr>
        <w:t xml:space="preserve"> </w:t>
      </w:r>
    </w:p>
    <w:p w:rsidR="007B2C07" w:rsidRDefault="007B2C07" w:rsidP="00265CE3">
      <w:pPr>
        <w:autoSpaceDE w:val="0"/>
        <w:autoSpaceDN w:val="0"/>
        <w:adjustRightInd w:val="0"/>
        <w:ind w:firstLine="567"/>
        <w:jc w:val="both"/>
        <w:rPr>
          <w:sz w:val="26"/>
          <w:szCs w:val="26"/>
        </w:rPr>
      </w:pPr>
      <w:r>
        <w:rPr>
          <w:sz w:val="26"/>
          <w:szCs w:val="26"/>
        </w:rPr>
        <w:t>В</w:t>
      </w:r>
      <w:r w:rsidRPr="00A21FBE">
        <w:rPr>
          <w:sz w:val="26"/>
          <w:szCs w:val="26"/>
        </w:rPr>
        <w:t xml:space="preserve"> соответствии с Федеральным</w:t>
      </w:r>
      <w:r>
        <w:rPr>
          <w:sz w:val="26"/>
          <w:szCs w:val="26"/>
        </w:rPr>
        <w:t xml:space="preserve"> законом от 05.04.2013 № 44-ФЗ «</w:t>
      </w:r>
      <w:r w:rsidRPr="00A21FBE">
        <w:rPr>
          <w:sz w:val="26"/>
          <w:szCs w:val="26"/>
        </w:rPr>
        <w:t>О контрактной системе в сфере закупок товаров, работ, услуг для обеспечения государственных и муниципальных нужд</w:t>
      </w:r>
      <w:r>
        <w:rPr>
          <w:sz w:val="26"/>
          <w:szCs w:val="26"/>
        </w:rPr>
        <w:t>» з</w:t>
      </w:r>
      <w:r w:rsidRPr="00A21FBE">
        <w:rPr>
          <w:sz w:val="26"/>
          <w:szCs w:val="26"/>
        </w:rPr>
        <w:t>акупки товаров, работ, услуг для обеспечения государственных и муниципальных нужд</w:t>
      </w:r>
      <w:r>
        <w:rPr>
          <w:sz w:val="26"/>
          <w:szCs w:val="26"/>
        </w:rPr>
        <w:t>, в том числе и услуги по общественному питанию</w:t>
      </w:r>
      <w:r w:rsidRPr="00A21FBE">
        <w:rPr>
          <w:sz w:val="26"/>
          <w:szCs w:val="26"/>
        </w:rPr>
        <w:t xml:space="preserve"> осуществляются</w:t>
      </w:r>
      <w:r>
        <w:rPr>
          <w:sz w:val="26"/>
          <w:szCs w:val="26"/>
        </w:rPr>
        <w:t xml:space="preserve"> конкурентными способами </w:t>
      </w:r>
      <w:r w:rsidRPr="004A23DB">
        <w:rPr>
          <w:sz w:val="26"/>
          <w:szCs w:val="26"/>
        </w:rPr>
        <w:t>и</w:t>
      </w:r>
      <w:r>
        <w:rPr>
          <w:sz w:val="26"/>
          <w:szCs w:val="26"/>
        </w:rPr>
        <w:t>ли</w:t>
      </w:r>
      <w:r w:rsidRPr="004A23DB">
        <w:rPr>
          <w:sz w:val="26"/>
          <w:szCs w:val="26"/>
        </w:rPr>
        <w:t xml:space="preserve"> осуществляют закупки у единственного поставщика (подрядчика, исполнителя)</w:t>
      </w:r>
      <w:r>
        <w:rPr>
          <w:sz w:val="26"/>
          <w:szCs w:val="26"/>
        </w:rPr>
        <w:t xml:space="preserve">. Проанализировав конкурентные закупки на оказание услуг по общественному питанию (в том числе закупки на </w:t>
      </w:r>
      <w:r>
        <w:rPr>
          <w:color w:val="000000"/>
          <w:sz w:val="27"/>
          <w:szCs w:val="27"/>
        </w:rPr>
        <w:t>оказание услуг по организации питания школьников)</w:t>
      </w:r>
      <w:r>
        <w:rPr>
          <w:sz w:val="26"/>
          <w:szCs w:val="26"/>
        </w:rPr>
        <w:t xml:space="preserve"> в городе Пыть-Ях, размещенные Заказчиками в единой информационной системе, можно констатировать, что большую часть закупок выиграл МУП «Пыть-Яхторгсервис». Участие в этих же закупках принимали и другие учреждения: ООО Производственно-коммерческий центр «Перевал», ИП Жуков А.Ю., что свидетельствует о наличии на территории             г. Пыть-Ях иных организаци</w:t>
      </w:r>
      <w:bookmarkStart w:id="0" w:name="_GoBack"/>
      <w:bookmarkEnd w:id="0"/>
      <w:r>
        <w:rPr>
          <w:sz w:val="26"/>
          <w:szCs w:val="26"/>
        </w:rPr>
        <w:t xml:space="preserve">й и предпринимателей, оказывающие аналогичные услуги, которые также могут быть исполнителями на конкурсной основе. </w:t>
      </w:r>
    </w:p>
    <w:p w:rsidR="007B2C07" w:rsidRDefault="007B2C07" w:rsidP="00265CE3">
      <w:pPr>
        <w:autoSpaceDE w:val="0"/>
        <w:autoSpaceDN w:val="0"/>
        <w:adjustRightInd w:val="0"/>
        <w:ind w:firstLine="567"/>
        <w:jc w:val="both"/>
        <w:rPr>
          <w:sz w:val="26"/>
          <w:szCs w:val="26"/>
        </w:rPr>
      </w:pPr>
      <w:r>
        <w:rPr>
          <w:sz w:val="26"/>
          <w:szCs w:val="26"/>
        </w:rPr>
        <w:t xml:space="preserve">В </w:t>
      </w:r>
      <w:smartTag w:uri="urn:schemas-microsoft-com:office:smarttags" w:element="metricconverter">
        <w:smartTagPr>
          <w:attr w:name="ProductID" w:val="2017 г"/>
        </w:smartTagPr>
        <w:r>
          <w:rPr>
            <w:sz w:val="26"/>
            <w:szCs w:val="26"/>
          </w:rPr>
          <w:t>2016 г</w:t>
        </w:r>
      </w:smartTag>
      <w:r>
        <w:rPr>
          <w:sz w:val="26"/>
          <w:szCs w:val="26"/>
        </w:rPr>
        <w:t xml:space="preserve">. у МУП «Городское лесничество» города Пыть-Яха получена основная сумма выручки по виду деятельности – ремонт и содержание автомобильных дорог- 54058,00 тыс. руб. (69,5%), за 9 месяцев </w:t>
      </w:r>
      <w:smartTag w:uri="urn:schemas-microsoft-com:office:smarttags" w:element="metricconverter">
        <w:smartTagPr>
          <w:attr w:name="ProductID" w:val="2017 г"/>
        </w:smartTagPr>
        <w:r>
          <w:rPr>
            <w:sz w:val="26"/>
            <w:szCs w:val="26"/>
          </w:rPr>
          <w:t>2017 г</w:t>
        </w:r>
      </w:smartTag>
      <w:r>
        <w:rPr>
          <w:sz w:val="26"/>
          <w:szCs w:val="26"/>
        </w:rPr>
        <w:t xml:space="preserve">. основная выручка получена по трем видам деятельности, в том числе и за оказание ритуальных услуг и содержание мест захоронения </w:t>
      </w:r>
      <w:r w:rsidRPr="00320F1B">
        <w:rPr>
          <w:b/>
          <w:sz w:val="26"/>
          <w:szCs w:val="26"/>
        </w:rPr>
        <w:t xml:space="preserve">- </w:t>
      </w:r>
      <w:r>
        <w:rPr>
          <w:sz w:val="26"/>
          <w:szCs w:val="26"/>
        </w:rPr>
        <w:t>5946,60 тыс. руб. (22,2%).</w:t>
      </w:r>
    </w:p>
    <w:p w:rsidR="007B2C07" w:rsidRDefault="007B2C07" w:rsidP="00407F0D">
      <w:pPr>
        <w:pStyle w:val="ListParagraph"/>
        <w:tabs>
          <w:tab w:val="left" w:pos="851"/>
        </w:tabs>
        <w:ind w:left="0" w:firstLine="567"/>
        <w:jc w:val="both"/>
        <w:rPr>
          <w:sz w:val="26"/>
          <w:szCs w:val="26"/>
        </w:rPr>
      </w:pPr>
      <w:r w:rsidRPr="00C54019">
        <w:rPr>
          <w:sz w:val="26"/>
          <w:szCs w:val="26"/>
        </w:rPr>
        <w:t>В соответствии со ст. 16 Федерального закона от 06.10.2003 № 131-ФЗ</w:t>
      </w:r>
      <w:r>
        <w:rPr>
          <w:sz w:val="26"/>
          <w:szCs w:val="26"/>
        </w:rPr>
        <w:t>, ст. 6 Устава города Пыть-Яха к</w:t>
      </w:r>
      <w:r w:rsidRPr="00C54019">
        <w:rPr>
          <w:sz w:val="26"/>
          <w:szCs w:val="26"/>
        </w:rPr>
        <w:t xml:space="preserve"> вопросам местного значения относится в </w:t>
      </w:r>
      <w:r>
        <w:rPr>
          <w:sz w:val="26"/>
          <w:szCs w:val="26"/>
        </w:rPr>
        <w:t>том числе</w:t>
      </w:r>
      <w:r w:rsidRPr="00C54019">
        <w:rPr>
          <w:sz w:val="26"/>
          <w:szCs w:val="26"/>
        </w:rPr>
        <w:t xml:space="preserve"> организация ритуальных услуг и содержание мест захоронения</w:t>
      </w:r>
      <w:r>
        <w:rPr>
          <w:sz w:val="26"/>
          <w:szCs w:val="26"/>
        </w:rPr>
        <w:t>.</w:t>
      </w:r>
    </w:p>
    <w:p w:rsidR="007B2C07" w:rsidRDefault="007B2C07" w:rsidP="00265CE3">
      <w:pPr>
        <w:autoSpaceDE w:val="0"/>
        <w:autoSpaceDN w:val="0"/>
        <w:adjustRightInd w:val="0"/>
        <w:ind w:firstLine="567"/>
        <w:jc w:val="both"/>
        <w:rPr>
          <w:sz w:val="26"/>
          <w:szCs w:val="26"/>
        </w:rPr>
      </w:pPr>
      <w:r>
        <w:rPr>
          <w:sz w:val="26"/>
          <w:szCs w:val="26"/>
        </w:rPr>
        <w:t>С</w:t>
      </w:r>
      <w:r w:rsidRPr="00265CE3">
        <w:rPr>
          <w:sz w:val="26"/>
          <w:szCs w:val="26"/>
        </w:rPr>
        <w:t>огласно ст. 29 Федерального закона от 12.01.1996 № 8-ФЗ</w:t>
      </w:r>
      <w:r>
        <w:rPr>
          <w:sz w:val="26"/>
          <w:szCs w:val="26"/>
        </w:rPr>
        <w:t xml:space="preserve"> «</w:t>
      </w:r>
      <w:r w:rsidRPr="00265CE3">
        <w:rPr>
          <w:sz w:val="26"/>
          <w:szCs w:val="26"/>
        </w:rPr>
        <w:t>О погребении и похоронном деле» органы местного самоуправления создают специализированные службы по вопросам похоронного дела, на которые возлагается обязанность по осуществлению погребения умерших. Порядок деятельности специализированных служб по вопросам похоронного дела определяется органами местного самоуправления.</w:t>
      </w:r>
    </w:p>
    <w:p w:rsidR="007B2C07" w:rsidRPr="00265CE3" w:rsidRDefault="007B2C07" w:rsidP="00265CE3">
      <w:pPr>
        <w:autoSpaceDE w:val="0"/>
        <w:autoSpaceDN w:val="0"/>
        <w:adjustRightInd w:val="0"/>
        <w:ind w:firstLine="567"/>
        <w:jc w:val="both"/>
        <w:rPr>
          <w:sz w:val="26"/>
          <w:szCs w:val="26"/>
        </w:rPr>
      </w:pPr>
      <w:r>
        <w:rPr>
          <w:sz w:val="26"/>
          <w:szCs w:val="26"/>
        </w:rPr>
        <w:t>В соответствии с пп. 21 п. 4 ст. 28 Устава города Пыть-Яха в</w:t>
      </w:r>
      <w:r w:rsidRPr="00407F0D">
        <w:rPr>
          <w:sz w:val="26"/>
          <w:szCs w:val="26"/>
        </w:rPr>
        <w:t xml:space="preserve"> целях решения вопросов местного значения администрация города</w:t>
      </w:r>
      <w:r>
        <w:rPr>
          <w:sz w:val="26"/>
          <w:szCs w:val="26"/>
        </w:rPr>
        <w:t xml:space="preserve"> Пыть-Яха</w:t>
      </w:r>
      <w:r w:rsidRPr="00407F0D">
        <w:rPr>
          <w:sz w:val="26"/>
          <w:szCs w:val="26"/>
        </w:rPr>
        <w:t xml:space="preserve"> обладает полномочиями </w:t>
      </w:r>
      <w:r>
        <w:rPr>
          <w:sz w:val="26"/>
          <w:szCs w:val="26"/>
        </w:rPr>
        <w:t xml:space="preserve">в области </w:t>
      </w:r>
      <w:r w:rsidRPr="00014EDB">
        <w:rPr>
          <w:sz w:val="26"/>
          <w:szCs w:val="26"/>
        </w:rPr>
        <w:t>строительства, транспорта, жилищного хозяйства, коммунально-бытового</w:t>
      </w:r>
      <w:r>
        <w:rPr>
          <w:sz w:val="26"/>
          <w:szCs w:val="26"/>
        </w:rPr>
        <w:t xml:space="preserve"> обслуживания населения, в том числе </w:t>
      </w:r>
      <w:r w:rsidRPr="00407F0D">
        <w:rPr>
          <w:sz w:val="26"/>
          <w:szCs w:val="26"/>
        </w:rPr>
        <w:t>обеспечивает организацию ритуальных услуг и содержание мест захоронения</w:t>
      </w:r>
      <w:r>
        <w:rPr>
          <w:sz w:val="26"/>
          <w:szCs w:val="26"/>
        </w:rPr>
        <w:t>.</w:t>
      </w:r>
    </w:p>
    <w:p w:rsidR="007B2C07" w:rsidRDefault="007B2C07" w:rsidP="00E34B6B">
      <w:pPr>
        <w:pStyle w:val="ListParagraph"/>
        <w:tabs>
          <w:tab w:val="left" w:pos="567"/>
          <w:tab w:val="left" w:pos="851"/>
        </w:tabs>
        <w:ind w:left="0"/>
        <w:jc w:val="both"/>
        <w:rPr>
          <w:sz w:val="26"/>
          <w:szCs w:val="26"/>
        </w:rPr>
      </w:pPr>
      <w:r>
        <w:rPr>
          <w:sz w:val="26"/>
          <w:szCs w:val="26"/>
        </w:rPr>
        <w:tab/>
        <w:t xml:space="preserve">Распоряжением Администрации города от 07.10.2010 № 1998-ра «О внесении дополнения и изменения в распоряжение Администрации города от 12.01.2010                № 20-ра» специализированной службой по вопросам похоронного дела на территории города Пыть-Ях, осуществляющей погребение умерших и оказание услуг по погребению, является муниципальное унитарное предприятие «Городское лесничество» города Пыть-Яха. </w:t>
      </w:r>
    </w:p>
    <w:p w:rsidR="007B2C07" w:rsidRDefault="007B2C07" w:rsidP="00A6542C">
      <w:pPr>
        <w:autoSpaceDE w:val="0"/>
        <w:autoSpaceDN w:val="0"/>
        <w:adjustRightInd w:val="0"/>
        <w:ind w:firstLine="567"/>
        <w:jc w:val="both"/>
        <w:rPr>
          <w:sz w:val="26"/>
          <w:szCs w:val="26"/>
        </w:rPr>
      </w:pPr>
      <w:r w:rsidRPr="000E267A">
        <w:rPr>
          <w:sz w:val="26"/>
          <w:szCs w:val="26"/>
        </w:rPr>
        <w:t xml:space="preserve">Таким образом, Муниципальное унитарное предприятие </w:t>
      </w:r>
      <w:r>
        <w:rPr>
          <w:sz w:val="26"/>
          <w:szCs w:val="26"/>
        </w:rPr>
        <w:t xml:space="preserve">«Городское лесничество» города Пыть-Яха </w:t>
      </w:r>
      <w:r w:rsidRPr="000E267A">
        <w:rPr>
          <w:sz w:val="26"/>
          <w:szCs w:val="26"/>
        </w:rPr>
        <w:t xml:space="preserve">является </w:t>
      </w:r>
      <w:r>
        <w:rPr>
          <w:sz w:val="26"/>
          <w:szCs w:val="26"/>
        </w:rPr>
        <w:t>учреждением</w:t>
      </w:r>
      <w:r w:rsidRPr="000E267A">
        <w:rPr>
          <w:sz w:val="26"/>
          <w:szCs w:val="26"/>
        </w:rPr>
        <w:t xml:space="preserve">, </w:t>
      </w:r>
      <w:r>
        <w:rPr>
          <w:sz w:val="26"/>
          <w:szCs w:val="26"/>
        </w:rPr>
        <w:t>которое решает вопрос местного значения в части</w:t>
      </w:r>
      <w:r w:rsidRPr="00A6542C">
        <w:rPr>
          <w:sz w:val="26"/>
          <w:szCs w:val="26"/>
        </w:rPr>
        <w:t xml:space="preserve"> </w:t>
      </w:r>
      <w:r w:rsidRPr="00407F0D">
        <w:rPr>
          <w:sz w:val="26"/>
          <w:szCs w:val="26"/>
        </w:rPr>
        <w:t>организаци</w:t>
      </w:r>
      <w:r>
        <w:rPr>
          <w:sz w:val="26"/>
          <w:szCs w:val="26"/>
        </w:rPr>
        <w:t>и</w:t>
      </w:r>
      <w:r w:rsidRPr="00407F0D">
        <w:rPr>
          <w:sz w:val="26"/>
          <w:szCs w:val="26"/>
        </w:rPr>
        <w:t xml:space="preserve"> ритуальных услуг и содержани</w:t>
      </w:r>
      <w:r>
        <w:rPr>
          <w:sz w:val="26"/>
          <w:szCs w:val="26"/>
        </w:rPr>
        <w:t>я</w:t>
      </w:r>
      <w:r w:rsidRPr="00407F0D">
        <w:rPr>
          <w:sz w:val="26"/>
          <w:szCs w:val="26"/>
        </w:rPr>
        <w:t xml:space="preserve"> мест захоронения</w:t>
      </w:r>
      <w:r w:rsidRPr="000E267A">
        <w:rPr>
          <w:sz w:val="26"/>
          <w:szCs w:val="26"/>
        </w:rPr>
        <w:t xml:space="preserve"> и приватизация может быть проведена при условии передачи функций по оказанию гражданам гарантированных ритуальных услуг другой специализированной службе, созданной администрацией города </w:t>
      </w:r>
      <w:r>
        <w:rPr>
          <w:sz w:val="26"/>
          <w:szCs w:val="26"/>
        </w:rPr>
        <w:t>Пыть-Яха</w:t>
      </w:r>
      <w:r w:rsidRPr="000E267A">
        <w:rPr>
          <w:sz w:val="26"/>
          <w:szCs w:val="26"/>
        </w:rPr>
        <w:t>.</w:t>
      </w:r>
    </w:p>
    <w:p w:rsidR="007B2C07" w:rsidRDefault="007B2C07" w:rsidP="00440987">
      <w:pPr>
        <w:pStyle w:val="ListParagraph"/>
        <w:tabs>
          <w:tab w:val="left" w:pos="567"/>
          <w:tab w:val="left" w:pos="851"/>
        </w:tabs>
        <w:ind w:left="0" w:firstLine="567"/>
        <w:jc w:val="both"/>
        <w:rPr>
          <w:sz w:val="26"/>
          <w:szCs w:val="26"/>
        </w:rPr>
      </w:pPr>
      <w:r w:rsidRPr="00AE3DB5">
        <w:rPr>
          <w:sz w:val="26"/>
          <w:szCs w:val="26"/>
        </w:rPr>
        <w:t>Необходимо также отметить, что органы местного самоуправления не наделены правом присвоения статуса специализированной службы по вопросам похоронного дела коммерческим организациям или индивидуальным предпринимателям (в том числе посредством заключения муниципального контракта); у них нет права делегировать сторонним организациям функции, которые отнесены законом к функциям, осуществляемым только организациями, создаваемыми органами местного самоуправления, что нашло отражение,  в</w:t>
      </w:r>
      <w:r>
        <w:rPr>
          <w:sz w:val="26"/>
          <w:szCs w:val="26"/>
        </w:rPr>
        <w:t xml:space="preserve"> частности в письмах Федеральной антимонопольной службе от 24.07.2009 № ПС/24493, от 03.07.2014  № ЦА/26577/14, а также в решениях судов: </w:t>
      </w:r>
      <w:r w:rsidRPr="00AE3DB5">
        <w:rPr>
          <w:sz w:val="26"/>
          <w:szCs w:val="26"/>
        </w:rPr>
        <w:t xml:space="preserve"> Определени</w:t>
      </w:r>
      <w:r>
        <w:rPr>
          <w:sz w:val="26"/>
          <w:szCs w:val="26"/>
        </w:rPr>
        <w:t xml:space="preserve">е </w:t>
      </w:r>
      <w:r w:rsidRPr="00AE3DB5">
        <w:rPr>
          <w:sz w:val="26"/>
          <w:szCs w:val="26"/>
        </w:rPr>
        <w:t xml:space="preserve">ВАС РФ от 18.12.2012 </w:t>
      </w:r>
      <w:r>
        <w:rPr>
          <w:sz w:val="26"/>
          <w:szCs w:val="26"/>
        </w:rPr>
        <w:t>№</w:t>
      </w:r>
      <w:r w:rsidRPr="00AE3DB5">
        <w:rPr>
          <w:sz w:val="26"/>
          <w:szCs w:val="26"/>
        </w:rPr>
        <w:t xml:space="preserve">ВАС-16422/12 по делу </w:t>
      </w:r>
      <w:r>
        <w:rPr>
          <w:sz w:val="26"/>
          <w:szCs w:val="26"/>
        </w:rPr>
        <w:t>№</w:t>
      </w:r>
      <w:r w:rsidRPr="00AE3DB5">
        <w:rPr>
          <w:sz w:val="26"/>
          <w:szCs w:val="26"/>
        </w:rPr>
        <w:t xml:space="preserve"> А12-5260/20</w:t>
      </w:r>
      <w:r>
        <w:rPr>
          <w:sz w:val="26"/>
          <w:szCs w:val="26"/>
        </w:rPr>
        <w:t xml:space="preserve">12, </w:t>
      </w:r>
      <w:r w:rsidRPr="00AE3DB5">
        <w:rPr>
          <w:sz w:val="26"/>
          <w:szCs w:val="26"/>
        </w:rPr>
        <w:t>Постановлени</w:t>
      </w:r>
      <w:r>
        <w:rPr>
          <w:sz w:val="26"/>
          <w:szCs w:val="26"/>
        </w:rPr>
        <w:t>я</w:t>
      </w:r>
      <w:r w:rsidRPr="00AE3DB5">
        <w:rPr>
          <w:sz w:val="26"/>
          <w:szCs w:val="26"/>
        </w:rPr>
        <w:t xml:space="preserve"> ФАС Поволжского округа от 05.03.2013 по делу </w:t>
      </w:r>
      <w:r>
        <w:rPr>
          <w:sz w:val="26"/>
          <w:szCs w:val="26"/>
        </w:rPr>
        <w:t xml:space="preserve">        № А12-18556/2011.</w:t>
      </w:r>
    </w:p>
    <w:p w:rsidR="007B2C07" w:rsidRPr="007F3917" w:rsidRDefault="007B2C07" w:rsidP="008D38B9">
      <w:pPr>
        <w:pStyle w:val="ConsPlusNormal"/>
        <w:tabs>
          <w:tab w:val="left" w:pos="567"/>
        </w:tabs>
        <w:ind w:firstLine="567"/>
        <w:jc w:val="both"/>
        <w:rPr>
          <w:sz w:val="26"/>
          <w:szCs w:val="26"/>
        </w:rPr>
      </w:pPr>
      <w:r w:rsidRPr="007F3917">
        <w:rPr>
          <w:sz w:val="26"/>
          <w:szCs w:val="26"/>
        </w:rPr>
        <w:t xml:space="preserve">В соответствии с п. 2 ст. 13 Федерального закона от 21.12.2001 № 178-ФЗ «О приватизации государственного и муниципального имущества» приватизация имущественных комплексов унитарных предприятий осуществляется путем их преобразования в хозяйственные общества. </w:t>
      </w:r>
    </w:p>
    <w:p w:rsidR="007B2C07" w:rsidRDefault="007B2C07" w:rsidP="008D38B9">
      <w:pPr>
        <w:autoSpaceDE w:val="0"/>
        <w:autoSpaceDN w:val="0"/>
        <w:adjustRightInd w:val="0"/>
        <w:ind w:firstLine="709"/>
        <w:jc w:val="both"/>
        <w:rPr>
          <w:sz w:val="26"/>
          <w:szCs w:val="26"/>
        </w:rPr>
      </w:pPr>
      <w:r w:rsidRPr="007F3917">
        <w:rPr>
          <w:sz w:val="26"/>
          <w:szCs w:val="26"/>
        </w:rPr>
        <w:t xml:space="preserve">В соответствии с </w:t>
      </w:r>
      <w:r>
        <w:rPr>
          <w:sz w:val="26"/>
          <w:szCs w:val="26"/>
        </w:rPr>
        <w:t>Федеральным законом</w:t>
      </w:r>
      <w:r w:rsidRPr="007F3917">
        <w:rPr>
          <w:sz w:val="26"/>
          <w:szCs w:val="26"/>
        </w:rPr>
        <w:t xml:space="preserve"> от 21.12.2001 № 178-ФЗ «О приватизации государственного и муниципального имущества» состав подлежащего приватизации имущественного комплекса унитарного предприятия определяется в передаточном акте. Передаточный акт составляется на основе данных акта инвентаризации унитарного предприятия, аудиторского заключения, а также документов о земельных участках, предоставленных в установленном порядке унитарному предприятию, и о правах на них. Соответственно, перед проведением процедуры приватизации Муниципальное унитарное предприятие «Пыть-Яхторгсервис» муниципального образования</w:t>
      </w:r>
      <w:r>
        <w:rPr>
          <w:sz w:val="26"/>
          <w:szCs w:val="26"/>
        </w:rPr>
        <w:t xml:space="preserve">    </w:t>
      </w:r>
      <w:r w:rsidRPr="007F3917">
        <w:rPr>
          <w:sz w:val="26"/>
          <w:szCs w:val="26"/>
        </w:rPr>
        <w:t>г. Пыть-Ях и Муниципальное унитарное предприятие «Городское лесничество» г</w:t>
      </w:r>
      <w:r>
        <w:rPr>
          <w:sz w:val="26"/>
          <w:szCs w:val="26"/>
        </w:rPr>
        <w:t xml:space="preserve">орода </w:t>
      </w:r>
      <w:r w:rsidRPr="007F3917">
        <w:rPr>
          <w:sz w:val="26"/>
          <w:szCs w:val="26"/>
        </w:rPr>
        <w:t xml:space="preserve">Пыть-Ях необходимо провести аудиторскую проверку независимым аудитором согласно </w:t>
      </w:r>
      <w:hyperlink r:id="rId8" w:history="1">
        <w:r w:rsidRPr="007F3917">
          <w:rPr>
            <w:sz w:val="26"/>
            <w:szCs w:val="26"/>
          </w:rPr>
          <w:t>ч. 1 ст. 11</w:t>
        </w:r>
      </w:hyperlink>
      <w:r w:rsidRPr="007F3917">
        <w:rPr>
          <w:sz w:val="26"/>
          <w:szCs w:val="26"/>
        </w:rPr>
        <w:t xml:space="preserve"> Федерального закона от 21.12.2001 № 178-ФЗ «О приватизации государственного и муниципального имущества».</w:t>
      </w:r>
    </w:p>
    <w:p w:rsidR="007B2C07" w:rsidRPr="007F3917" w:rsidRDefault="007B2C07" w:rsidP="008D38B9">
      <w:pPr>
        <w:tabs>
          <w:tab w:val="left" w:pos="567"/>
        </w:tabs>
        <w:jc w:val="both"/>
        <w:rPr>
          <w:bCs/>
          <w:sz w:val="26"/>
          <w:szCs w:val="26"/>
        </w:rPr>
      </w:pPr>
      <w:r w:rsidRPr="007F3917">
        <w:rPr>
          <w:bCs/>
          <w:sz w:val="26"/>
          <w:szCs w:val="26"/>
        </w:rPr>
        <w:tab/>
        <w:t xml:space="preserve">Также, в соответствии с проектом решения, Прогнозным планом (программой) приватизации   планируется реализовать в 2018 году </w:t>
      </w:r>
      <w:r w:rsidRPr="007F3917">
        <w:rPr>
          <w:sz w:val="26"/>
          <w:szCs w:val="26"/>
        </w:rPr>
        <w:t>иное имущество</w:t>
      </w:r>
      <w:r w:rsidRPr="007F3917">
        <w:rPr>
          <w:bCs/>
          <w:sz w:val="26"/>
          <w:szCs w:val="26"/>
        </w:rPr>
        <w:t>:</w:t>
      </w:r>
    </w:p>
    <w:p w:rsidR="007B2C07" w:rsidRDefault="007B2C07" w:rsidP="008D38B9">
      <w:pPr>
        <w:tabs>
          <w:tab w:val="left" w:pos="567"/>
        </w:tabs>
        <w:jc w:val="both"/>
        <w:rPr>
          <w:sz w:val="26"/>
          <w:szCs w:val="26"/>
        </w:rPr>
      </w:pPr>
      <w:r w:rsidRPr="007F3917">
        <w:rPr>
          <w:bCs/>
          <w:sz w:val="26"/>
          <w:szCs w:val="26"/>
        </w:rPr>
        <w:tab/>
      </w:r>
      <w:r w:rsidRPr="007F3917">
        <w:rPr>
          <w:sz w:val="26"/>
          <w:szCs w:val="26"/>
        </w:rPr>
        <w:t xml:space="preserve">Объект незавершенного строительства с земельным участком, местонахождение которого ХМАО-Югра, г. Пыть-Ях, промзона Центральная. Назначение: нежилое, балансовая стоимость –   3 555 000,00 руб. Инв. № 003131413, общая площадь – </w:t>
      </w:r>
      <w:r>
        <w:rPr>
          <w:sz w:val="26"/>
          <w:szCs w:val="26"/>
        </w:rPr>
        <w:t xml:space="preserve">        </w:t>
      </w:r>
      <w:r w:rsidRPr="007F3917">
        <w:rPr>
          <w:sz w:val="26"/>
          <w:szCs w:val="26"/>
        </w:rPr>
        <w:t>380,2 кв.м., наружные стены – ж/б блоки, полы - бетон, крыша – ж/плиты, ворота – отсутствуют, оконные блоки - отсутствуют, внешняя и внутренняя отделка – отсутствует. Процент готовности объек</w:t>
      </w:r>
      <w:r>
        <w:rPr>
          <w:sz w:val="26"/>
          <w:szCs w:val="26"/>
        </w:rPr>
        <w:t xml:space="preserve">та незавершенного строительства </w:t>
      </w:r>
      <w:r w:rsidRPr="007F3917">
        <w:rPr>
          <w:sz w:val="26"/>
          <w:szCs w:val="26"/>
        </w:rPr>
        <w:t xml:space="preserve">-53%. Техническое состояние – удовлетворительное. Площадь земельного                               участка – 2199+/-12 кв.м., кадастровый № 86:15:0101029:529. Категория земель: Земли населенных пунктов. Вид разрешенного использования: под размещение промышленных, коммунально-складских объектов </w:t>
      </w:r>
      <w:r w:rsidRPr="007F3917">
        <w:rPr>
          <w:sz w:val="26"/>
          <w:szCs w:val="26"/>
          <w:lang w:val="en-US"/>
        </w:rPr>
        <w:t>IV</w:t>
      </w:r>
      <w:r w:rsidRPr="007F3917">
        <w:rPr>
          <w:sz w:val="26"/>
          <w:szCs w:val="26"/>
        </w:rPr>
        <w:t>-</w:t>
      </w:r>
      <w:r w:rsidRPr="007F3917">
        <w:rPr>
          <w:sz w:val="26"/>
          <w:szCs w:val="26"/>
          <w:lang w:val="en-US"/>
        </w:rPr>
        <w:t>V</w:t>
      </w:r>
      <w:r w:rsidRPr="007F3917">
        <w:rPr>
          <w:sz w:val="26"/>
          <w:szCs w:val="26"/>
        </w:rPr>
        <w:t xml:space="preserve"> классов опасности. Объект не используется. Не востребован.</w:t>
      </w:r>
      <w:r>
        <w:rPr>
          <w:sz w:val="26"/>
          <w:szCs w:val="26"/>
        </w:rPr>
        <w:t xml:space="preserve"> </w:t>
      </w:r>
    </w:p>
    <w:p w:rsidR="007B2C07" w:rsidRDefault="007B2C07" w:rsidP="008D38B9">
      <w:pPr>
        <w:tabs>
          <w:tab w:val="left" w:pos="567"/>
        </w:tabs>
        <w:jc w:val="both"/>
        <w:rPr>
          <w:sz w:val="26"/>
          <w:szCs w:val="26"/>
        </w:rPr>
      </w:pPr>
      <w:r w:rsidRPr="007F3917">
        <w:rPr>
          <w:sz w:val="26"/>
          <w:szCs w:val="26"/>
        </w:rPr>
        <w:tab/>
        <w:t>Дополнительно была запрошена информация по площади земельного участка – 2199+/- 12 кв.м. Была предоставлена выписка из Единого государственного реестра недвижимости об основных характеристиках и зарегистрированных правах на объект недвижимости. Площадь земел</w:t>
      </w:r>
      <w:r>
        <w:rPr>
          <w:sz w:val="26"/>
          <w:szCs w:val="26"/>
        </w:rPr>
        <w:t>ьного участка идентична площади указанной в</w:t>
      </w:r>
      <w:r w:rsidRPr="007F3917">
        <w:rPr>
          <w:sz w:val="26"/>
          <w:szCs w:val="26"/>
        </w:rPr>
        <w:t xml:space="preserve"> вышеу</w:t>
      </w:r>
      <w:r>
        <w:rPr>
          <w:sz w:val="26"/>
          <w:szCs w:val="26"/>
        </w:rPr>
        <w:t>казанной</w:t>
      </w:r>
      <w:r w:rsidRPr="007F3917">
        <w:rPr>
          <w:sz w:val="26"/>
          <w:szCs w:val="26"/>
        </w:rPr>
        <w:t xml:space="preserve"> выписке. </w:t>
      </w:r>
    </w:p>
    <w:p w:rsidR="007B2C07" w:rsidRPr="007F3917" w:rsidRDefault="007B2C07" w:rsidP="008D38B9">
      <w:pPr>
        <w:tabs>
          <w:tab w:val="left" w:pos="567"/>
        </w:tabs>
        <w:jc w:val="both"/>
        <w:rPr>
          <w:sz w:val="26"/>
          <w:szCs w:val="26"/>
        </w:rPr>
      </w:pPr>
      <w:r>
        <w:rPr>
          <w:sz w:val="26"/>
          <w:szCs w:val="26"/>
        </w:rPr>
        <w:tab/>
        <w:t xml:space="preserve">Планируемая сумма поступлений от реализации указанного муниципального имущества в 2018 году ориентировочно составит 3500000,00 рублей. </w:t>
      </w:r>
    </w:p>
    <w:p w:rsidR="007B2C07" w:rsidRDefault="007B2C07" w:rsidP="008D38B9">
      <w:pPr>
        <w:suppressAutoHyphens/>
        <w:ind w:firstLine="567"/>
        <w:jc w:val="both"/>
        <w:rPr>
          <w:sz w:val="26"/>
          <w:szCs w:val="26"/>
        </w:rPr>
      </w:pPr>
    </w:p>
    <w:p w:rsidR="007B2C07" w:rsidRPr="006F65D1" w:rsidRDefault="007B2C07" w:rsidP="008D0B21">
      <w:pPr>
        <w:tabs>
          <w:tab w:val="left" w:pos="567"/>
        </w:tabs>
        <w:ind w:firstLine="567"/>
        <w:jc w:val="both"/>
        <w:rPr>
          <w:sz w:val="26"/>
          <w:szCs w:val="26"/>
        </w:rPr>
      </w:pPr>
      <w:r>
        <w:rPr>
          <w:sz w:val="26"/>
          <w:szCs w:val="26"/>
        </w:rPr>
        <w:t>К</w:t>
      </w:r>
      <w:r w:rsidRPr="006F65D1">
        <w:rPr>
          <w:sz w:val="26"/>
          <w:szCs w:val="26"/>
        </w:rPr>
        <w:t xml:space="preserve"> проекту </w:t>
      </w:r>
      <w:r>
        <w:rPr>
          <w:sz w:val="26"/>
          <w:szCs w:val="26"/>
        </w:rPr>
        <w:t xml:space="preserve">решения </w:t>
      </w:r>
      <w:r w:rsidRPr="006F65D1">
        <w:rPr>
          <w:sz w:val="26"/>
          <w:szCs w:val="26"/>
        </w:rPr>
        <w:t>име</w:t>
      </w:r>
      <w:r>
        <w:rPr>
          <w:sz w:val="26"/>
          <w:szCs w:val="26"/>
        </w:rPr>
        <w:t>ется замечание</w:t>
      </w:r>
      <w:r w:rsidRPr="006F65D1">
        <w:rPr>
          <w:sz w:val="26"/>
          <w:szCs w:val="26"/>
        </w:rPr>
        <w:t xml:space="preserve"> технического характера</w:t>
      </w:r>
      <w:r>
        <w:rPr>
          <w:sz w:val="26"/>
          <w:szCs w:val="26"/>
        </w:rPr>
        <w:t xml:space="preserve">. В водной части проекта решения Думы необходимо указать номер решения Думы (№ 159), на основании которого внеслись изменения в Положение о порядке </w:t>
      </w:r>
      <w:r w:rsidRPr="00170164">
        <w:rPr>
          <w:sz w:val="26"/>
          <w:szCs w:val="26"/>
        </w:rPr>
        <w:t>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 утвержденным решением Думы гор</w:t>
      </w:r>
      <w:r>
        <w:rPr>
          <w:sz w:val="26"/>
          <w:szCs w:val="26"/>
        </w:rPr>
        <w:t xml:space="preserve">ода Пыть-Яха от 27.09.2011 № 84. </w:t>
      </w:r>
    </w:p>
    <w:p w:rsidR="007B2C07" w:rsidRDefault="007B2C07" w:rsidP="008D38B9">
      <w:pPr>
        <w:suppressAutoHyphens/>
        <w:ind w:firstLine="567"/>
        <w:jc w:val="both"/>
        <w:rPr>
          <w:sz w:val="26"/>
          <w:szCs w:val="26"/>
        </w:rPr>
      </w:pPr>
    </w:p>
    <w:p w:rsidR="007B2C07" w:rsidRDefault="007B2C07" w:rsidP="004E12EA">
      <w:pPr>
        <w:suppressAutoHyphens/>
        <w:ind w:firstLine="567"/>
        <w:jc w:val="both"/>
        <w:rPr>
          <w:sz w:val="26"/>
          <w:szCs w:val="26"/>
        </w:rPr>
      </w:pPr>
      <w:r>
        <w:rPr>
          <w:sz w:val="26"/>
          <w:szCs w:val="26"/>
        </w:rPr>
        <w:t>В соответствии с р</w:t>
      </w:r>
      <w:r w:rsidRPr="007F3917">
        <w:rPr>
          <w:sz w:val="26"/>
          <w:szCs w:val="26"/>
        </w:rPr>
        <w:t>ешение</w:t>
      </w:r>
      <w:r>
        <w:rPr>
          <w:sz w:val="26"/>
          <w:szCs w:val="26"/>
        </w:rPr>
        <w:t>м</w:t>
      </w:r>
      <w:r w:rsidRPr="007F3917">
        <w:rPr>
          <w:sz w:val="26"/>
          <w:szCs w:val="26"/>
        </w:rPr>
        <w:t xml:space="preserve"> Думы города Пыть-Яха от 27.09.2011 № 84 «Об утверждении Положения о порядке планирования и принятия решений об условиях приватизации имущества, находящегося в собственности муниципального образования городской округ город Пыть-Ях»</w:t>
      </w:r>
      <w:r>
        <w:rPr>
          <w:sz w:val="26"/>
          <w:szCs w:val="26"/>
        </w:rPr>
        <w:t xml:space="preserve"> (</w:t>
      </w:r>
      <w:r w:rsidRPr="004E12EA">
        <w:rPr>
          <w:sz w:val="26"/>
          <w:szCs w:val="26"/>
        </w:rPr>
        <w:t>с изм. от 19.06.2012 № 159</w:t>
      </w:r>
      <w:r>
        <w:rPr>
          <w:sz w:val="26"/>
          <w:szCs w:val="26"/>
        </w:rPr>
        <w:t xml:space="preserve">) прогнозный план должен содержать полное наименование предприятия. </w:t>
      </w:r>
      <w:r w:rsidRPr="004E12EA">
        <w:rPr>
          <w:sz w:val="26"/>
          <w:szCs w:val="26"/>
        </w:rPr>
        <w:t>Предлагаем в приложении к проекту решения Думы города Пыть-Яха слова: «М</w:t>
      </w:r>
      <w:r>
        <w:rPr>
          <w:sz w:val="26"/>
          <w:szCs w:val="26"/>
        </w:rPr>
        <w:t xml:space="preserve">униципальное унитарное предприятие «Городское лесничество» муниципального образования г. Пыть-Ях» </w:t>
      </w:r>
      <w:r w:rsidRPr="004E12EA">
        <w:rPr>
          <w:sz w:val="26"/>
          <w:szCs w:val="26"/>
        </w:rPr>
        <w:t>изменить на: «М</w:t>
      </w:r>
      <w:r>
        <w:rPr>
          <w:sz w:val="26"/>
          <w:szCs w:val="26"/>
        </w:rPr>
        <w:t>униципальное унитарное предприятие «Городское лесничество» г. Пыть-Ях</w:t>
      </w:r>
      <w:r w:rsidRPr="004E12EA">
        <w:rPr>
          <w:sz w:val="26"/>
          <w:szCs w:val="26"/>
        </w:rPr>
        <w:t>»</w:t>
      </w:r>
      <w:r>
        <w:rPr>
          <w:sz w:val="26"/>
          <w:szCs w:val="26"/>
        </w:rPr>
        <w:t xml:space="preserve">, как это изложено в </w:t>
      </w:r>
      <w:r w:rsidRPr="004E12EA">
        <w:rPr>
          <w:sz w:val="26"/>
          <w:szCs w:val="26"/>
        </w:rPr>
        <w:t>Уставе</w:t>
      </w:r>
      <w:r>
        <w:rPr>
          <w:sz w:val="26"/>
          <w:szCs w:val="26"/>
        </w:rPr>
        <w:t xml:space="preserve"> предприятия</w:t>
      </w:r>
      <w:r w:rsidRPr="004E12EA">
        <w:rPr>
          <w:sz w:val="26"/>
          <w:szCs w:val="26"/>
        </w:rPr>
        <w:t xml:space="preserve"> </w:t>
      </w:r>
      <w:r>
        <w:rPr>
          <w:sz w:val="26"/>
          <w:szCs w:val="26"/>
        </w:rPr>
        <w:t>и в</w:t>
      </w:r>
      <w:r w:rsidRPr="004E12EA">
        <w:rPr>
          <w:sz w:val="26"/>
          <w:szCs w:val="26"/>
        </w:rPr>
        <w:t xml:space="preserve"> </w:t>
      </w:r>
      <w:r>
        <w:rPr>
          <w:sz w:val="26"/>
          <w:szCs w:val="26"/>
        </w:rPr>
        <w:t xml:space="preserve">выписке из ЕГРЮЛ. </w:t>
      </w:r>
    </w:p>
    <w:p w:rsidR="007B2C07" w:rsidRPr="004E12EA" w:rsidRDefault="007B2C07" w:rsidP="004E12EA">
      <w:pPr>
        <w:suppressAutoHyphens/>
        <w:ind w:firstLine="567"/>
        <w:jc w:val="both"/>
        <w:rPr>
          <w:sz w:val="26"/>
          <w:szCs w:val="26"/>
        </w:rPr>
      </w:pPr>
    </w:p>
    <w:p w:rsidR="007B2C07" w:rsidRPr="00BE61EB" w:rsidRDefault="007B2C07" w:rsidP="009A3E81">
      <w:pPr>
        <w:tabs>
          <w:tab w:val="left" w:pos="567"/>
        </w:tabs>
        <w:ind w:firstLine="567"/>
        <w:jc w:val="both"/>
        <w:rPr>
          <w:sz w:val="26"/>
          <w:szCs w:val="26"/>
        </w:rPr>
      </w:pPr>
      <w:r w:rsidRPr="00BE61EB">
        <w:rPr>
          <w:sz w:val="26"/>
          <w:szCs w:val="26"/>
        </w:rPr>
        <w:t>На основании вышеизложенного</w:t>
      </w:r>
      <w:r>
        <w:rPr>
          <w:sz w:val="26"/>
          <w:szCs w:val="26"/>
        </w:rPr>
        <w:t>, Счетно-контрольная палата</w:t>
      </w:r>
      <w:r w:rsidRPr="00BE61EB">
        <w:rPr>
          <w:sz w:val="26"/>
          <w:szCs w:val="26"/>
        </w:rPr>
        <w:t xml:space="preserve"> </w:t>
      </w:r>
      <w:r>
        <w:rPr>
          <w:sz w:val="26"/>
          <w:szCs w:val="26"/>
        </w:rPr>
        <w:t xml:space="preserve">рекомендует к </w:t>
      </w:r>
      <w:r w:rsidRPr="00BE61EB">
        <w:rPr>
          <w:sz w:val="26"/>
          <w:szCs w:val="26"/>
        </w:rPr>
        <w:t>рассмотре</w:t>
      </w:r>
      <w:r>
        <w:rPr>
          <w:sz w:val="26"/>
          <w:szCs w:val="26"/>
        </w:rPr>
        <w:t>нию</w:t>
      </w:r>
      <w:r w:rsidRPr="00BE61EB">
        <w:rPr>
          <w:sz w:val="26"/>
          <w:szCs w:val="26"/>
        </w:rPr>
        <w:t xml:space="preserve"> проект решения Думы города Пыть-Яха </w:t>
      </w:r>
      <w:r w:rsidRPr="007F3917">
        <w:rPr>
          <w:sz w:val="26"/>
          <w:szCs w:val="26"/>
        </w:rPr>
        <w:t>«Об утверждении Прогнозного плана (программы) приватизации имущества, находящегося в собственности муниципального образования городской округ город Пыть-Ях, на 2018 год и на плановый период 2019 и 2020 годов»</w:t>
      </w:r>
      <w:r>
        <w:rPr>
          <w:sz w:val="26"/>
          <w:szCs w:val="26"/>
        </w:rPr>
        <w:t xml:space="preserve">, с учетом предложений Счетно-контрольной палаты. </w:t>
      </w:r>
    </w:p>
    <w:p w:rsidR="007B2C07" w:rsidRDefault="007B2C07" w:rsidP="008D38B9">
      <w:pPr>
        <w:suppressAutoHyphens/>
        <w:ind w:firstLine="567"/>
        <w:jc w:val="both"/>
        <w:rPr>
          <w:sz w:val="26"/>
          <w:szCs w:val="26"/>
        </w:rPr>
      </w:pPr>
    </w:p>
    <w:p w:rsidR="007B2C07" w:rsidRDefault="007B2C07" w:rsidP="008D38B9">
      <w:pPr>
        <w:tabs>
          <w:tab w:val="left" w:pos="567"/>
        </w:tabs>
        <w:jc w:val="both"/>
        <w:rPr>
          <w:sz w:val="26"/>
          <w:szCs w:val="26"/>
        </w:rPr>
      </w:pPr>
    </w:p>
    <w:p w:rsidR="007B2C07" w:rsidRDefault="007B2C07" w:rsidP="008D38B9">
      <w:pPr>
        <w:tabs>
          <w:tab w:val="left" w:pos="567"/>
        </w:tabs>
        <w:jc w:val="both"/>
        <w:rPr>
          <w:sz w:val="26"/>
          <w:szCs w:val="26"/>
        </w:rPr>
      </w:pPr>
    </w:p>
    <w:p w:rsidR="007B2C07" w:rsidRPr="007F3917" w:rsidRDefault="007B2C07" w:rsidP="008D38B9">
      <w:pPr>
        <w:tabs>
          <w:tab w:val="left" w:pos="567"/>
        </w:tabs>
        <w:jc w:val="both"/>
        <w:rPr>
          <w:sz w:val="26"/>
          <w:szCs w:val="26"/>
        </w:rPr>
      </w:pPr>
    </w:p>
    <w:p w:rsidR="007B2C07" w:rsidRPr="007F3917" w:rsidRDefault="007B2C07" w:rsidP="008D38B9">
      <w:pPr>
        <w:tabs>
          <w:tab w:val="left" w:pos="567"/>
        </w:tabs>
        <w:jc w:val="both"/>
        <w:rPr>
          <w:sz w:val="26"/>
          <w:szCs w:val="26"/>
        </w:rPr>
      </w:pPr>
    </w:p>
    <w:p w:rsidR="007B2C07" w:rsidRPr="007F3917" w:rsidRDefault="007B2C07" w:rsidP="008D38B9">
      <w:pPr>
        <w:tabs>
          <w:tab w:val="left" w:pos="567"/>
        </w:tabs>
        <w:jc w:val="both"/>
        <w:rPr>
          <w:sz w:val="26"/>
          <w:szCs w:val="26"/>
        </w:rPr>
      </w:pPr>
      <w:r w:rsidRPr="007F3917">
        <w:rPr>
          <w:sz w:val="26"/>
          <w:szCs w:val="26"/>
        </w:rPr>
        <w:t xml:space="preserve">Инспектор </w:t>
      </w:r>
    </w:p>
    <w:p w:rsidR="007B2C07" w:rsidRPr="007F3917" w:rsidRDefault="007B2C07" w:rsidP="008D38B9">
      <w:pPr>
        <w:tabs>
          <w:tab w:val="left" w:pos="567"/>
        </w:tabs>
        <w:jc w:val="both"/>
        <w:rPr>
          <w:sz w:val="26"/>
          <w:szCs w:val="26"/>
        </w:rPr>
      </w:pPr>
      <w:r w:rsidRPr="007F3917">
        <w:rPr>
          <w:sz w:val="26"/>
          <w:szCs w:val="26"/>
        </w:rPr>
        <w:t>Счетно-контрольной палаты</w:t>
      </w:r>
    </w:p>
    <w:p w:rsidR="007B2C07" w:rsidRPr="007F3917" w:rsidRDefault="007B2C07" w:rsidP="008D38B9">
      <w:pPr>
        <w:tabs>
          <w:tab w:val="left" w:pos="567"/>
        </w:tabs>
        <w:jc w:val="both"/>
        <w:rPr>
          <w:sz w:val="26"/>
          <w:szCs w:val="26"/>
        </w:rPr>
      </w:pPr>
      <w:r w:rsidRPr="007F3917">
        <w:rPr>
          <w:sz w:val="26"/>
          <w:szCs w:val="26"/>
        </w:rPr>
        <w:t xml:space="preserve">города Пыть-Яха                                                                                               Г.Ф. Урубкова </w:t>
      </w:r>
    </w:p>
    <w:p w:rsidR="007B2C07" w:rsidRDefault="007B2C07"/>
    <w:sectPr w:rsidR="007B2C07" w:rsidSect="00B6065A">
      <w:footerReference w:type="default" r:id="rId9"/>
      <w:pgSz w:w="11906" w:h="16838"/>
      <w:pgMar w:top="1134" w:right="746"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C07" w:rsidRDefault="007B2C07">
      <w:r>
        <w:separator/>
      </w:r>
    </w:p>
  </w:endnote>
  <w:endnote w:type="continuationSeparator" w:id="0">
    <w:p w:rsidR="007B2C07" w:rsidRDefault="007B2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C07" w:rsidRDefault="007B2C07">
    <w:pPr>
      <w:pStyle w:val="Footer"/>
      <w:jc w:val="right"/>
    </w:pPr>
    <w:fldSimple w:instr="PAGE   \* MERGEFORMAT">
      <w:r>
        <w:rPr>
          <w:noProof/>
        </w:rPr>
        <w:t>3</w:t>
      </w:r>
    </w:fldSimple>
  </w:p>
  <w:p w:rsidR="007B2C07" w:rsidRDefault="007B2C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C07" w:rsidRDefault="007B2C07">
      <w:r>
        <w:separator/>
      </w:r>
    </w:p>
  </w:footnote>
  <w:footnote w:type="continuationSeparator" w:id="0">
    <w:p w:rsidR="007B2C07" w:rsidRDefault="007B2C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112"/>
    <w:multiLevelType w:val="hybridMultilevel"/>
    <w:tmpl w:val="8242822E"/>
    <w:lvl w:ilvl="0" w:tplc="8F669E00">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44DA2A54"/>
    <w:multiLevelType w:val="hybridMultilevel"/>
    <w:tmpl w:val="6F36CB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B513010"/>
    <w:multiLevelType w:val="hybridMultilevel"/>
    <w:tmpl w:val="14B83F00"/>
    <w:lvl w:ilvl="0" w:tplc="568E1A8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EE76A83"/>
    <w:multiLevelType w:val="hybridMultilevel"/>
    <w:tmpl w:val="F3D845CE"/>
    <w:lvl w:ilvl="0" w:tplc="73A61A3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8B9"/>
    <w:rsid w:val="00014EDB"/>
    <w:rsid w:val="00063C27"/>
    <w:rsid w:val="000A5726"/>
    <w:rsid w:val="000C7CEA"/>
    <w:rsid w:val="000E267A"/>
    <w:rsid w:val="001117FA"/>
    <w:rsid w:val="001124D9"/>
    <w:rsid w:val="00133B92"/>
    <w:rsid w:val="00170164"/>
    <w:rsid w:val="00187FD2"/>
    <w:rsid w:val="001A1C0A"/>
    <w:rsid w:val="001C2FAC"/>
    <w:rsid w:val="00262D59"/>
    <w:rsid w:val="00265CE3"/>
    <w:rsid w:val="00270E4D"/>
    <w:rsid w:val="00272A27"/>
    <w:rsid w:val="0031087E"/>
    <w:rsid w:val="00320F1B"/>
    <w:rsid w:val="003402AA"/>
    <w:rsid w:val="00407F0D"/>
    <w:rsid w:val="0041115E"/>
    <w:rsid w:val="00412DBC"/>
    <w:rsid w:val="00421349"/>
    <w:rsid w:val="00440987"/>
    <w:rsid w:val="00450F98"/>
    <w:rsid w:val="004A23DB"/>
    <w:rsid w:val="004E12EA"/>
    <w:rsid w:val="00557121"/>
    <w:rsid w:val="00574357"/>
    <w:rsid w:val="005B6376"/>
    <w:rsid w:val="005F092B"/>
    <w:rsid w:val="005F34FD"/>
    <w:rsid w:val="005F6438"/>
    <w:rsid w:val="00621F99"/>
    <w:rsid w:val="0063002C"/>
    <w:rsid w:val="00677489"/>
    <w:rsid w:val="006C17B9"/>
    <w:rsid w:val="006C34CE"/>
    <w:rsid w:val="006C3BE7"/>
    <w:rsid w:val="006F65D1"/>
    <w:rsid w:val="00710E21"/>
    <w:rsid w:val="00721858"/>
    <w:rsid w:val="0076711A"/>
    <w:rsid w:val="00771DC2"/>
    <w:rsid w:val="00780B1A"/>
    <w:rsid w:val="00780DBF"/>
    <w:rsid w:val="00795DC1"/>
    <w:rsid w:val="00796E45"/>
    <w:rsid w:val="007B2C07"/>
    <w:rsid w:val="007E14B5"/>
    <w:rsid w:val="007F3917"/>
    <w:rsid w:val="0084759E"/>
    <w:rsid w:val="00876352"/>
    <w:rsid w:val="00891A24"/>
    <w:rsid w:val="00891D24"/>
    <w:rsid w:val="008D0B21"/>
    <w:rsid w:val="008D38B9"/>
    <w:rsid w:val="009A3E81"/>
    <w:rsid w:val="009A5244"/>
    <w:rsid w:val="009A6825"/>
    <w:rsid w:val="009B3DBA"/>
    <w:rsid w:val="00A10CF8"/>
    <w:rsid w:val="00A21FBE"/>
    <w:rsid w:val="00A576EF"/>
    <w:rsid w:val="00A60AE7"/>
    <w:rsid w:val="00A6542C"/>
    <w:rsid w:val="00AD5599"/>
    <w:rsid w:val="00AE3DB5"/>
    <w:rsid w:val="00B11EA3"/>
    <w:rsid w:val="00B467CD"/>
    <w:rsid w:val="00B51CB8"/>
    <w:rsid w:val="00B6065A"/>
    <w:rsid w:val="00BC1104"/>
    <w:rsid w:val="00BE61EB"/>
    <w:rsid w:val="00BF036F"/>
    <w:rsid w:val="00C0661D"/>
    <w:rsid w:val="00C45240"/>
    <w:rsid w:val="00C54019"/>
    <w:rsid w:val="00C81E5A"/>
    <w:rsid w:val="00C976F6"/>
    <w:rsid w:val="00DB017E"/>
    <w:rsid w:val="00E34B6B"/>
    <w:rsid w:val="00E446F0"/>
    <w:rsid w:val="00E46A23"/>
    <w:rsid w:val="00E75A01"/>
    <w:rsid w:val="00EF024C"/>
    <w:rsid w:val="00EF026F"/>
    <w:rsid w:val="00EF490C"/>
    <w:rsid w:val="00F45AC4"/>
    <w:rsid w:val="00F651DF"/>
    <w:rsid w:val="00F710BF"/>
    <w:rsid w:val="00FB4E6A"/>
    <w:rsid w:val="00FE3415"/>
    <w:rsid w:val="00FF0C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8B9"/>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8D38B9"/>
    <w:pPr>
      <w:widowControl w:val="0"/>
      <w:autoSpaceDE w:val="0"/>
      <w:autoSpaceDN w:val="0"/>
      <w:adjustRightInd w:val="0"/>
    </w:pPr>
    <w:rPr>
      <w:b/>
      <w:bCs/>
      <w:sz w:val="24"/>
      <w:szCs w:val="24"/>
    </w:rPr>
  </w:style>
  <w:style w:type="paragraph" w:styleId="Footer">
    <w:name w:val="footer"/>
    <w:basedOn w:val="Normal"/>
    <w:link w:val="FooterChar"/>
    <w:uiPriority w:val="99"/>
    <w:rsid w:val="008D38B9"/>
    <w:pPr>
      <w:tabs>
        <w:tab w:val="center" w:pos="4677"/>
        <w:tab w:val="right" w:pos="9355"/>
      </w:tabs>
    </w:pPr>
  </w:style>
  <w:style w:type="character" w:customStyle="1" w:styleId="FooterChar">
    <w:name w:val="Footer Char"/>
    <w:basedOn w:val="DefaultParagraphFont"/>
    <w:link w:val="Footer"/>
    <w:uiPriority w:val="99"/>
    <w:locked/>
    <w:rsid w:val="008D38B9"/>
    <w:rPr>
      <w:rFonts w:cs="Times New Roman"/>
      <w:sz w:val="24"/>
      <w:szCs w:val="24"/>
    </w:rPr>
  </w:style>
  <w:style w:type="character" w:styleId="Hyperlink">
    <w:name w:val="Hyperlink"/>
    <w:basedOn w:val="DefaultParagraphFont"/>
    <w:uiPriority w:val="99"/>
    <w:rsid w:val="008D38B9"/>
    <w:rPr>
      <w:rFonts w:cs="Times New Roman"/>
      <w:color w:val="0563C1"/>
      <w:u w:val="single"/>
    </w:rPr>
  </w:style>
  <w:style w:type="paragraph" w:customStyle="1" w:styleId="ConsPlusNormal">
    <w:name w:val="ConsPlusNormal"/>
    <w:uiPriority w:val="99"/>
    <w:rsid w:val="008D38B9"/>
    <w:pPr>
      <w:widowControl w:val="0"/>
      <w:autoSpaceDE w:val="0"/>
      <w:autoSpaceDN w:val="0"/>
    </w:pPr>
    <w:rPr>
      <w:sz w:val="24"/>
      <w:szCs w:val="20"/>
    </w:rPr>
  </w:style>
  <w:style w:type="paragraph" w:styleId="ListParagraph">
    <w:name w:val="List Paragraph"/>
    <w:basedOn w:val="Normal"/>
    <w:uiPriority w:val="99"/>
    <w:qFormat/>
    <w:rsid w:val="008D38B9"/>
    <w:pPr>
      <w:ind w:left="720"/>
      <w:contextualSpacing/>
    </w:pPr>
  </w:style>
  <w:style w:type="paragraph" w:styleId="BalloonText">
    <w:name w:val="Balloon Text"/>
    <w:basedOn w:val="Normal"/>
    <w:link w:val="BalloonTextChar"/>
    <w:uiPriority w:val="99"/>
    <w:rsid w:val="00A10CF8"/>
    <w:rPr>
      <w:rFonts w:ascii="Segoe UI" w:hAnsi="Segoe UI" w:cs="Segoe UI"/>
      <w:sz w:val="18"/>
      <w:szCs w:val="18"/>
    </w:rPr>
  </w:style>
  <w:style w:type="character" w:customStyle="1" w:styleId="BalloonTextChar">
    <w:name w:val="Balloon Text Char"/>
    <w:basedOn w:val="DefaultParagraphFont"/>
    <w:link w:val="BalloonText"/>
    <w:uiPriority w:val="99"/>
    <w:locked/>
    <w:rsid w:val="00A10CF8"/>
    <w:rPr>
      <w:rFonts w:ascii="Segoe UI" w:hAnsi="Segoe UI" w:cs="Segoe UI"/>
      <w:sz w:val="18"/>
      <w:szCs w:val="18"/>
    </w:rPr>
  </w:style>
  <w:style w:type="table" w:styleId="TableGrid">
    <w:name w:val="Table Grid"/>
    <w:basedOn w:val="TableNormal"/>
    <w:uiPriority w:val="99"/>
    <w:rsid w:val="00C4524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63002C"/>
    <w:pPr>
      <w:widowControl w:val="0"/>
      <w:jc w:val="both"/>
    </w:pPr>
    <w:rPr>
      <w:color w:val="000000"/>
      <w:sz w:val="26"/>
      <w:szCs w:val="22"/>
    </w:rPr>
  </w:style>
  <w:style w:type="character" w:customStyle="1" w:styleId="BodyTextChar">
    <w:name w:val="Body Text Char"/>
    <w:basedOn w:val="DefaultParagraphFont"/>
    <w:link w:val="BodyText"/>
    <w:uiPriority w:val="99"/>
    <w:locked/>
    <w:rsid w:val="0063002C"/>
    <w:rPr>
      <w:rFonts w:cs="Times New Roman"/>
      <w:snapToGrid w:val="0"/>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F1AEC9E9C95EBADBA7758BC9C3FF2751B8FF0EE927E5F2A8533158464C8E9DDE1A2E6CCCFFF11DO8H7I" TargetMode="External"/><Relationship Id="rId3" Type="http://schemas.openxmlformats.org/officeDocument/2006/relationships/settings" Target="settings.xml"/><Relationship Id="rId7" Type="http://schemas.openxmlformats.org/officeDocument/2006/relationships/hyperlink" Target="consultantplus://offline/ref=2B5EBBC2EA63381631782591F4BD08902C074226DD55CF702CF6299E9A5B3532B1FED3182C6C864071U3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476</TotalTime>
  <Pages>5</Pages>
  <Words>2256</Words>
  <Characters>12862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56</cp:revision>
  <cp:lastPrinted>2017-11-29T12:03:00Z</cp:lastPrinted>
  <dcterms:created xsi:type="dcterms:W3CDTF">2017-11-28T07:42:00Z</dcterms:created>
  <dcterms:modified xsi:type="dcterms:W3CDTF">2017-12-06T10:50:00Z</dcterms:modified>
</cp:coreProperties>
</file>